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63FC" w14:textId="73F872A4" w:rsidR="00671E0E" w:rsidRPr="001830DC" w:rsidRDefault="00340F1F" w:rsidP="00671E0E">
      <w:pPr>
        <w:rPr>
          <w:rFonts w:cstheme="minorHAnsi"/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0F1F">
        <w:rPr>
          <w:noProof/>
          <w:color w:val="3399CC"/>
          <w:lang w:eastAsia="nb-NO"/>
        </w:rPr>
        <w:drawing>
          <wp:inline distT="0" distB="0" distL="0" distR="0" wp14:anchorId="12670B1D" wp14:editId="16221B0C">
            <wp:extent cx="2374900" cy="952500"/>
            <wp:effectExtent l="0" t="0" r="0" b="0"/>
            <wp:docPr id="1" name="Bilde 1" descr="UNICEF Nor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EF Nor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157">
        <w:rPr>
          <w:rFonts w:ascii="Daytona" w:hAnsi="Daytona" w:cs="Arial"/>
          <w:sz w:val="36"/>
          <w:szCs w:val="36"/>
        </w:rPr>
        <w:t>Pressemelding</w:t>
      </w:r>
      <w:r w:rsidR="00F76EEA" w:rsidRPr="00DE1759">
        <w:rPr>
          <w:rFonts w:ascii="Daytona" w:hAnsi="Daytona" w:cs="Arial"/>
          <w:color w:val="FF0000"/>
        </w:rPr>
        <w:t xml:space="preserve"> </w:t>
      </w:r>
      <w:r w:rsidR="29A2EC97">
        <w:rPr>
          <w:rFonts w:ascii="Daytona" w:hAnsi="Daytona" w:cs="Arial"/>
          <w:sz w:val="40"/>
          <w:szCs w:val="40"/>
        </w:rPr>
        <w:t xml:space="preserve">  </w:t>
      </w:r>
      <w:r w:rsidR="00BF00B9">
        <w:rPr>
          <w:rFonts w:ascii="Daytona" w:hAnsi="Daytona" w:cs="Arial"/>
          <w:sz w:val="40"/>
          <w:szCs w:val="40"/>
        </w:rPr>
        <w:t xml:space="preserve">   </w:t>
      </w:r>
      <w:r w:rsidR="00631451" w:rsidRPr="00491C2C">
        <w:rPr>
          <w:rFonts w:cstheme="minorHAnsi"/>
          <w:b/>
          <w:bCs/>
          <w:color w:val="FF0000"/>
          <w:sz w:val="24"/>
          <w:szCs w:val="24"/>
          <w:u w:val="single"/>
        </w:rPr>
        <w:t>S</w:t>
      </w:r>
      <w:r w:rsidR="00537D9B" w:rsidRPr="00491C2C">
        <w:rPr>
          <w:rFonts w:cstheme="minorHAnsi"/>
          <w:b/>
          <w:bCs/>
          <w:color w:val="FF0000"/>
          <w:sz w:val="24"/>
          <w:szCs w:val="24"/>
          <w:u w:val="single"/>
        </w:rPr>
        <w:t>perrefrist</w:t>
      </w:r>
      <w:r w:rsidR="00297354" w:rsidRPr="00491C2C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491C2C">
        <w:rPr>
          <w:rFonts w:cstheme="minorHAnsi"/>
          <w:b/>
          <w:bCs/>
          <w:color w:val="FF0000"/>
          <w:sz w:val="24"/>
          <w:szCs w:val="24"/>
          <w:u w:val="single"/>
        </w:rPr>
        <w:t xml:space="preserve">tirsdag </w:t>
      </w:r>
      <w:r w:rsidR="00297354" w:rsidRPr="00491C2C">
        <w:rPr>
          <w:rFonts w:cstheme="minorHAnsi"/>
          <w:b/>
          <w:bCs/>
          <w:color w:val="FF0000"/>
          <w:sz w:val="24"/>
          <w:szCs w:val="24"/>
          <w:u w:val="single"/>
        </w:rPr>
        <w:t>06.09</w:t>
      </w:r>
      <w:r w:rsidR="00631451" w:rsidRPr="00491C2C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297354" w:rsidRPr="00491C2C">
        <w:rPr>
          <w:rFonts w:cstheme="minorHAnsi"/>
          <w:b/>
          <w:bCs/>
          <w:color w:val="FF0000"/>
          <w:sz w:val="24"/>
          <w:szCs w:val="24"/>
          <w:u w:val="single"/>
        </w:rPr>
        <w:t>kl. 06.00</w:t>
      </w:r>
      <w:r w:rsidR="00631451">
        <w:rPr>
          <w:rFonts w:cstheme="minorHAnsi"/>
          <w:b/>
          <w:bCs/>
          <w:color w:val="FF0000"/>
          <w:sz w:val="24"/>
          <w:szCs w:val="24"/>
        </w:rPr>
        <w:t xml:space="preserve">     </w:t>
      </w:r>
      <w:r w:rsidRPr="00E2272E">
        <w:rPr>
          <w:rFonts w:cstheme="minorHAnsi"/>
        </w:rPr>
        <w:t xml:space="preserve">Oslo </w:t>
      </w:r>
      <w:r w:rsidR="00BF00B9">
        <w:rPr>
          <w:rFonts w:cstheme="minorHAnsi"/>
        </w:rPr>
        <w:t>6</w:t>
      </w:r>
      <w:r w:rsidR="005A544B" w:rsidRPr="00E2272E">
        <w:rPr>
          <w:rFonts w:cstheme="minorHAnsi"/>
        </w:rPr>
        <w:t xml:space="preserve">. </w:t>
      </w:r>
      <w:r w:rsidR="00BF00B9">
        <w:rPr>
          <w:rFonts w:cstheme="minorHAnsi"/>
        </w:rPr>
        <w:t>september 2022</w:t>
      </w:r>
      <w:r w:rsidR="0076291B">
        <w:br/>
      </w:r>
      <w:r w:rsidR="000D249F">
        <w:rPr>
          <w:rFonts w:ascii="Arial" w:hAnsi="Arial" w:cs="Arial"/>
          <w:b/>
          <w:bCs/>
          <w:sz w:val="32"/>
          <w:szCs w:val="32"/>
        </w:rPr>
        <w:br/>
      </w:r>
      <w:r w:rsidR="00671E0E" w:rsidRPr="0080717B">
        <w:rPr>
          <w:rFonts w:ascii="Arial" w:hAnsi="Arial" w:cs="Arial"/>
          <w:sz w:val="24"/>
          <w:szCs w:val="24"/>
        </w:rPr>
        <w:t>Kommuneanalysen 2022</w:t>
      </w:r>
      <w:r w:rsidR="00671E0E">
        <w:rPr>
          <w:rFonts w:ascii="Arial" w:hAnsi="Arial" w:cs="Arial"/>
          <w:sz w:val="24"/>
          <w:szCs w:val="24"/>
        </w:rPr>
        <w:t>:</w:t>
      </w:r>
      <w:r w:rsidR="00671E0E">
        <w:rPr>
          <w:rFonts w:ascii="Arial" w:hAnsi="Arial" w:cs="Arial"/>
          <w:b/>
          <w:bCs/>
          <w:sz w:val="32"/>
          <w:szCs w:val="32"/>
        </w:rPr>
        <w:br/>
      </w:r>
      <w:r w:rsidR="00671E0E" w:rsidRPr="0007002C">
        <w:rPr>
          <w:rFonts w:cstheme="minorHAnsi"/>
          <w:b/>
          <w:bCs/>
          <w:sz w:val="36"/>
          <w:szCs w:val="36"/>
        </w:rPr>
        <w:t xml:space="preserve">Tokke </w:t>
      </w:r>
      <w:r w:rsidR="00671E0E">
        <w:rPr>
          <w:rFonts w:cstheme="minorHAnsi"/>
          <w:b/>
          <w:bCs/>
          <w:sz w:val="36"/>
          <w:szCs w:val="36"/>
        </w:rPr>
        <w:t xml:space="preserve">beste kommune for barn og unge - </w:t>
      </w:r>
      <w:r w:rsidR="00671E0E" w:rsidRPr="00152B5A">
        <w:rPr>
          <w:rFonts w:cstheme="minorHAnsi"/>
          <w:b/>
          <w:bCs/>
          <w:sz w:val="36"/>
          <w:szCs w:val="36"/>
        </w:rPr>
        <w:t>for andre år på rad</w:t>
      </w:r>
      <w:r w:rsidR="00671E0E">
        <w:rPr>
          <w:rFonts w:cstheme="minorHAnsi"/>
          <w:b/>
          <w:bCs/>
          <w:sz w:val="24"/>
          <w:szCs w:val="24"/>
        </w:rPr>
        <w:br/>
      </w:r>
      <w:r w:rsidR="00671E0E">
        <w:rPr>
          <w:rFonts w:cstheme="minorHAnsi"/>
          <w:b/>
          <w:bCs/>
          <w:sz w:val="24"/>
          <w:szCs w:val="24"/>
        </w:rPr>
        <w:br/>
      </w:r>
      <w:r w:rsidR="00671E0E" w:rsidRPr="00671E0E">
        <w:rPr>
          <w:rFonts w:cstheme="minorHAnsi"/>
          <w:b/>
          <w:bCs/>
          <w:sz w:val="24"/>
          <w:szCs w:val="24"/>
        </w:rPr>
        <w:t xml:space="preserve">For andre året på rad havner Tokke kommune i Vestfold og Telemark </w:t>
      </w:r>
      <w:r w:rsidR="003F2257">
        <w:rPr>
          <w:rFonts w:cstheme="minorHAnsi"/>
          <w:b/>
          <w:bCs/>
          <w:sz w:val="24"/>
          <w:szCs w:val="24"/>
        </w:rPr>
        <w:t>på topp</w:t>
      </w:r>
      <w:r w:rsidR="00671E0E" w:rsidRPr="00671E0E">
        <w:rPr>
          <w:rFonts w:cstheme="minorHAnsi"/>
          <w:b/>
          <w:bCs/>
          <w:sz w:val="24"/>
          <w:szCs w:val="24"/>
        </w:rPr>
        <w:t xml:space="preserve"> i UNICEF Norges Kommuneanalyse 2022. </w:t>
      </w:r>
      <w:r w:rsidR="003F2257">
        <w:rPr>
          <w:rFonts w:cstheme="minorHAnsi"/>
          <w:b/>
          <w:bCs/>
          <w:sz w:val="24"/>
          <w:szCs w:val="24"/>
        </w:rPr>
        <w:t>A</w:t>
      </w:r>
      <w:r w:rsidR="00671E0E" w:rsidRPr="00671E0E">
        <w:rPr>
          <w:rFonts w:cstheme="minorHAnsi"/>
          <w:b/>
          <w:bCs/>
          <w:sz w:val="24"/>
          <w:szCs w:val="24"/>
        </w:rPr>
        <w:t xml:space="preserve">nalysen </w:t>
      </w:r>
      <w:r w:rsidR="003F2257">
        <w:rPr>
          <w:rFonts w:cstheme="minorHAnsi"/>
          <w:b/>
          <w:bCs/>
          <w:sz w:val="24"/>
          <w:szCs w:val="24"/>
        </w:rPr>
        <w:t xml:space="preserve">viser urovekkende </w:t>
      </w:r>
      <w:r w:rsidR="00671E0E" w:rsidRPr="00671E0E">
        <w:rPr>
          <w:rFonts w:cstheme="minorHAnsi"/>
          <w:b/>
          <w:bCs/>
          <w:sz w:val="24"/>
          <w:szCs w:val="24"/>
        </w:rPr>
        <w:t>store sprik i hvordan kommunene prioriterer</w:t>
      </w:r>
      <w:r w:rsidR="003E3C9D">
        <w:rPr>
          <w:rFonts w:cstheme="minorHAnsi"/>
          <w:b/>
          <w:bCs/>
          <w:sz w:val="24"/>
          <w:szCs w:val="24"/>
        </w:rPr>
        <w:t xml:space="preserve"> og leverer</w:t>
      </w:r>
      <w:r w:rsidR="00671E0E" w:rsidRPr="00671E0E">
        <w:rPr>
          <w:rFonts w:cstheme="minorHAnsi"/>
          <w:b/>
          <w:bCs/>
          <w:sz w:val="24"/>
          <w:szCs w:val="24"/>
        </w:rPr>
        <w:t xml:space="preserve"> tjenester for barn og unge</w:t>
      </w:r>
      <w:r w:rsidR="00537D9B">
        <w:rPr>
          <w:rFonts w:cstheme="minorHAnsi"/>
          <w:b/>
          <w:bCs/>
          <w:sz w:val="24"/>
          <w:szCs w:val="24"/>
        </w:rPr>
        <w:t>.</w:t>
      </w:r>
      <w:r w:rsidR="00671E0E" w:rsidRPr="00671E0E">
        <w:rPr>
          <w:rFonts w:cstheme="minorHAnsi"/>
          <w:b/>
          <w:bCs/>
          <w:sz w:val="24"/>
          <w:szCs w:val="24"/>
        </w:rPr>
        <w:t xml:space="preserve"> </w:t>
      </w:r>
      <w:r w:rsidR="001830DC">
        <w:rPr>
          <w:rFonts w:cstheme="minorHAnsi"/>
          <w:b/>
          <w:bCs/>
          <w:sz w:val="24"/>
          <w:szCs w:val="24"/>
        </w:rPr>
        <w:br/>
      </w:r>
      <w:r w:rsidR="001830DC">
        <w:rPr>
          <w:rFonts w:cstheme="minorHAnsi"/>
          <w:b/>
          <w:bCs/>
          <w:sz w:val="24"/>
          <w:szCs w:val="24"/>
        </w:rPr>
        <w:br/>
      </w:r>
      <w:r w:rsidR="00DB041D" w:rsidRPr="00671E0E">
        <w:rPr>
          <w:rFonts w:cstheme="minorHAnsi"/>
        </w:rPr>
        <w:t>–</w:t>
      </w:r>
      <w:r w:rsidR="00DB041D">
        <w:rPr>
          <w:rFonts w:cstheme="minorHAnsi"/>
        </w:rPr>
        <w:t xml:space="preserve"> </w:t>
      </w:r>
      <w:r w:rsidR="001830DC">
        <w:rPr>
          <w:rFonts w:cstheme="minorHAnsi"/>
        </w:rPr>
        <w:t xml:space="preserve">Det </w:t>
      </w:r>
      <w:r w:rsidR="00DB041D">
        <w:rPr>
          <w:rFonts w:cstheme="minorHAnsi"/>
        </w:rPr>
        <w:t>skal</w:t>
      </w:r>
      <w:r w:rsidR="001830DC">
        <w:rPr>
          <w:rFonts w:cstheme="minorHAnsi"/>
        </w:rPr>
        <w:t xml:space="preserve"> ikke være </w:t>
      </w:r>
      <w:r w:rsidR="00452A5D">
        <w:rPr>
          <w:rFonts w:cstheme="minorHAnsi"/>
        </w:rPr>
        <w:t>adressen</w:t>
      </w:r>
      <w:r w:rsidR="001830DC">
        <w:rPr>
          <w:rFonts w:cstheme="minorHAnsi"/>
        </w:rPr>
        <w:t xml:space="preserve"> som avgjør hvilke</w:t>
      </w:r>
      <w:r w:rsidR="003F77EF">
        <w:rPr>
          <w:rFonts w:cstheme="minorHAnsi"/>
        </w:rPr>
        <w:t>t liv e</w:t>
      </w:r>
      <w:r w:rsidR="001830DC">
        <w:rPr>
          <w:rFonts w:cstheme="minorHAnsi"/>
        </w:rPr>
        <w:t xml:space="preserve">t barn </w:t>
      </w:r>
      <w:r w:rsidR="00FB05A0">
        <w:rPr>
          <w:rFonts w:cstheme="minorHAnsi"/>
        </w:rPr>
        <w:t>i Norge</w:t>
      </w:r>
      <w:r w:rsidR="00BA733C">
        <w:rPr>
          <w:rFonts w:cstheme="minorHAnsi"/>
        </w:rPr>
        <w:t xml:space="preserve"> får</w:t>
      </w:r>
      <w:r w:rsidR="001830DC">
        <w:rPr>
          <w:rFonts w:cstheme="minorHAnsi"/>
        </w:rPr>
        <w:t xml:space="preserve">. </w:t>
      </w:r>
      <w:r w:rsidR="00FF6B1D" w:rsidRPr="00671E0E">
        <w:rPr>
          <w:rFonts w:cstheme="minorHAnsi"/>
        </w:rPr>
        <w:t>Alle barn har lik rett til en trygg og god oppvekst, ifølge Barnekonvensjonen</w:t>
      </w:r>
      <w:r w:rsidR="0004355F">
        <w:rPr>
          <w:rFonts w:cstheme="minorHAnsi"/>
        </w:rPr>
        <w:t xml:space="preserve">. </w:t>
      </w:r>
      <w:r w:rsidR="00A303B7">
        <w:rPr>
          <w:rFonts w:cstheme="minorHAnsi"/>
        </w:rPr>
        <w:t>De</w:t>
      </w:r>
      <w:r w:rsidR="008E68D4">
        <w:rPr>
          <w:rFonts w:cstheme="minorHAnsi"/>
        </w:rPr>
        <w:t xml:space="preserve"> </w:t>
      </w:r>
      <w:r w:rsidR="008E68D4" w:rsidRPr="00671E0E">
        <w:rPr>
          <w:rFonts w:cstheme="minorHAnsi"/>
        </w:rPr>
        <w:t xml:space="preserve">store </w:t>
      </w:r>
      <w:r w:rsidR="008E68D4">
        <w:rPr>
          <w:rFonts w:cstheme="minorHAnsi"/>
        </w:rPr>
        <w:t>sprik</w:t>
      </w:r>
      <w:r w:rsidR="00A303B7">
        <w:rPr>
          <w:rFonts w:cstheme="minorHAnsi"/>
        </w:rPr>
        <w:t>ene</w:t>
      </w:r>
      <w:r w:rsidR="008E68D4">
        <w:rPr>
          <w:rFonts w:cstheme="minorHAnsi"/>
        </w:rPr>
        <w:t xml:space="preserve"> i </w:t>
      </w:r>
      <w:r w:rsidR="008E68D4" w:rsidRPr="00671E0E">
        <w:rPr>
          <w:rFonts w:cstheme="minorHAnsi"/>
        </w:rPr>
        <w:t xml:space="preserve">både </w:t>
      </w:r>
      <w:r w:rsidR="008E68D4">
        <w:rPr>
          <w:rFonts w:cstheme="minorHAnsi"/>
        </w:rPr>
        <w:t xml:space="preserve">kvalitet og </w:t>
      </w:r>
      <w:r w:rsidR="008E68D4" w:rsidRPr="00671E0E">
        <w:rPr>
          <w:rFonts w:cstheme="minorHAnsi"/>
        </w:rPr>
        <w:t xml:space="preserve">type tjenester </w:t>
      </w:r>
      <w:r w:rsidR="00173411">
        <w:rPr>
          <w:rFonts w:cstheme="minorHAnsi"/>
        </w:rPr>
        <w:t>kommunene tilbyr</w:t>
      </w:r>
      <w:r w:rsidR="008E68D4">
        <w:rPr>
          <w:rFonts w:cstheme="minorHAnsi"/>
        </w:rPr>
        <w:t xml:space="preserve"> </w:t>
      </w:r>
      <w:r w:rsidR="008E68D4" w:rsidRPr="00671E0E">
        <w:rPr>
          <w:rFonts w:cstheme="minorHAnsi"/>
        </w:rPr>
        <w:t>barn og unge</w:t>
      </w:r>
      <w:r w:rsidR="00A303B7">
        <w:rPr>
          <w:rFonts w:cstheme="minorHAnsi"/>
        </w:rPr>
        <w:t xml:space="preserve"> er dessverre noe vi har sett i flere år</w:t>
      </w:r>
      <w:r w:rsidR="008E68D4">
        <w:rPr>
          <w:rFonts w:cstheme="minorHAnsi"/>
        </w:rPr>
        <w:t xml:space="preserve">, </w:t>
      </w:r>
      <w:r w:rsidR="00FB05A0">
        <w:rPr>
          <w:rFonts w:cstheme="minorHAnsi"/>
        </w:rPr>
        <w:t>sier</w:t>
      </w:r>
      <w:r w:rsidR="00756A24">
        <w:rPr>
          <w:rFonts w:cstheme="minorHAnsi"/>
        </w:rPr>
        <w:t xml:space="preserve"> </w:t>
      </w:r>
      <w:r w:rsidR="00631451">
        <w:rPr>
          <w:rFonts w:cstheme="minorHAnsi"/>
        </w:rPr>
        <w:t>Kristin Oudmayer, direktør for Barns rettigheter og bærekraft</w:t>
      </w:r>
      <w:r w:rsidR="00756A24">
        <w:rPr>
          <w:rFonts w:cstheme="minorHAnsi"/>
        </w:rPr>
        <w:t xml:space="preserve"> i UNICEF Norge. </w:t>
      </w:r>
      <w:r w:rsidR="001830DC">
        <w:rPr>
          <w:rFonts w:cstheme="minorHAnsi"/>
        </w:rPr>
        <w:t xml:space="preserve"> </w:t>
      </w:r>
      <w:r w:rsidR="001830DC" w:rsidRPr="001830DC">
        <w:rPr>
          <w:rFonts w:cstheme="minorHAnsi"/>
        </w:rPr>
        <w:t xml:space="preserve"> </w:t>
      </w:r>
      <w:r w:rsidR="001830DC" w:rsidRPr="001830DC">
        <w:rPr>
          <w:rFonts w:cstheme="minorHAnsi"/>
          <w:b/>
          <w:bCs/>
        </w:rPr>
        <w:t xml:space="preserve"> </w:t>
      </w:r>
    </w:p>
    <w:p w14:paraId="12836D22" w14:textId="6BED6965" w:rsidR="00907B8A" w:rsidRDefault="0046118C" w:rsidP="00671E0E">
      <w:pPr>
        <w:rPr>
          <w:rFonts w:cstheme="minorHAnsi"/>
        </w:rPr>
      </w:pPr>
      <w:r>
        <w:rPr>
          <w:rFonts w:cstheme="minorHAnsi"/>
        </w:rPr>
        <w:t>Kommuneanalysen</w:t>
      </w:r>
      <w:r w:rsidR="00671E0E" w:rsidRPr="00671E0E">
        <w:rPr>
          <w:rFonts w:cstheme="minorHAnsi"/>
        </w:rPr>
        <w:t xml:space="preserve"> </w:t>
      </w:r>
      <w:r w:rsidR="00907B8A">
        <w:rPr>
          <w:rFonts w:cstheme="minorHAnsi"/>
        </w:rPr>
        <w:t xml:space="preserve">fra UNICEF Norge </w:t>
      </w:r>
      <w:r w:rsidR="00FB05A0">
        <w:rPr>
          <w:rFonts w:cstheme="minorHAnsi"/>
        </w:rPr>
        <w:t xml:space="preserve">ser på </w:t>
      </w:r>
      <w:r w:rsidR="00BB77C8" w:rsidRPr="00671E0E">
        <w:rPr>
          <w:rFonts w:cstheme="minorHAnsi"/>
        </w:rPr>
        <w:t xml:space="preserve">de fem sektorene: </w:t>
      </w:r>
      <w:r w:rsidR="00BB77C8" w:rsidRPr="00907B8A">
        <w:rPr>
          <w:rFonts w:cstheme="minorHAnsi"/>
          <w:b/>
          <w:bCs/>
        </w:rPr>
        <w:t>barnehage, skole, barnevern, helsetjenester og kulturtilbud</w:t>
      </w:r>
      <w:r w:rsidR="00FB05A0">
        <w:rPr>
          <w:rFonts w:cstheme="minorHAnsi"/>
          <w:b/>
          <w:bCs/>
        </w:rPr>
        <w:t xml:space="preserve">. </w:t>
      </w:r>
      <w:r w:rsidR="00FB05A0">
        <w:rPr>
          <w:rFonts w:cstheme="minorHAnsi"/>
        </w:rPr>
        <w:t>Analysen</w:t>
      </w:r>
      <w:r w:rsidR="00FB05A0">
        <w:rPr>
          <w:rFonts w:cstheme="minorHAnsi"/>
          <w:b/>
          <w:bCs/>
        </w:rPr>
        <w:t xml:space="preserve"> </w:t>
      </w:r>
      <w:r w:rsidR="00FB05A0">
        <w:rPr>
          <w:rFonts w:cstheme="minorHAnsi"/>
        </w:rPr>
        <w:t xml:space="preserve">baserer seg på tall som kommunene </w:t>
      </w:r>
      <w:r w:rsidR="00FB05A0" w:rsidRPr="00671E0E">
        <w:rPr>
          <w:rFonts w:cstheme="minorHAnsi"/>
        </w:rPr>
        <w:t>selv har rapportert inn til SSB</w:t>
      </w:r>
      <w:r w:rsidR="00FB05A0">
        <w:rPr>
          <w:rFonts w:cstheme="minorHAnsi"/>
        </w:rPr>
        <w:t xml:space="preserve"> </w:t>
      </w:r>
      <w:r w:rsidR="00BB77C8" w:rsidRPr="00BB77C8">
        <w:rPr>
          <w:rFonts w:cstheme="minorHAnsi"/>
        </w:rPr>
        <w:t xml:space="preserve">og </w:t>
      </w:r>
      <w:r w:rsidR="00FB05A0">
        <w:rPr>
          <w:rFonts w:cstheme="minorHAnsi"/>
        </w:rPr>
        <w:t>tar for seg</w:t>
      </w:r>
      <w:r w:rsidR="0097364C">
        <w:rPr>
          <w:rFonts w:cstheme="minorHAnsi"/>
        </w:rPr>
        <w:t xml:space="preserve"> </w:t>
      </w:r>
      <w:r w:rsidR="00907B8A">
        <w:rPr>
          <w:rFonts w:cstheme="minorHAnsi"/>
        </w:rPr>
        <w:t xml:space="preserve">budsjett og </w:t>
      </w:r>
      <w:r w:rsidR="00907B8A" w:rsidRPr="00671E0E">
        <w:rPr>
          <w:rFonts w:cstheme="minorHAnsi"/>
        </w:rPr>
        <w:t>tjenester for barn og unge mellom 0 og 20 år</w:t>
      </w:r>
      <w:r w:rsidR="00907B8A">
        <w:rPr>
          <w:rFonts w:cstheme="minorHAnsi"/>
        </w:rPr>
        <w:t>.</w:t>
      </w:r>
    </w:p>
    <w:p w14:paraId="4794F132" w14:textId="02448BBE" w:rsidR="0097364C" w:rsidRDefault="00671E0E" w:rsidP="00671E0E">
      <w:pPr>
        <w:rPr>
          <w:rFonts w:cstheme="minorHAnsi"/>
        </w:rPr>
      </w:pPr>
      <w:r w:rsidRPr="00907B8A">
        <w:rPr>
          <w:rFonts w:cstheme="minorHAnsi"/>
          <w:b/>
          <w:bCs/>
        </w:rPr>
        <w:t>Tokke kommune</w:t>
      </w:r>
      <w:r w:rsidRPr="00671E0E">
        <w:rPr>
          <w:rFonts w:cstheme="minorHAnsi"/>
        </w:rPr>
        <w:t xml:space="preserve"> troner altså øverst på Topp 10-listen</w:t>
      </w:r>
      <w:r w:rsidR="00FB05A0">
        <w:rPr>
          <w:rFonts w:cstheme="minorHAnsi"/>
        </w:rPr>
        <w:t>,</w:t>
      </w:r>
      <w:r w:rsidRPr="00671E0E">
        <w:rPr>
          <w:rFonts w:cstheme="minorHAnsi"/>
        </w:rPr>
        <w:t xml:space="preserve"> som i fjor</w:t>
      </w:r>
      <w:r w:rsidR="00BB77C8">
        <w:rPr>
          <w:rFonts w:cstheme="minorHAnsi"/>
        </w:rPr>
        <w:t>. Deretter følger</w:t>
      </w:r>
      <w:r w:rsidR="0097364C">
        <w:rPr>
          <w:rFonts w:cstheme="minorHAnsi"/>
        </w:rPr>
        <w:t xml:space="preserve"> </w:t>
      </w:r>
      <w:r w:rsidR="0097364C" w:rsidRPr="009F568B">
        <w:rPr>
          <w:rFonts w:cstheme="minorHAnsi"/>
          <w:b/>
          <w:bCs/>
        </w:rPr>
        <w:t>Namsskogan</w:t>
      </w:r>
      <w:r w:rsidR="0097364C">
        <w:rPr>
          <w:rFonts w:cstheme="minorHAnsi"/>
        </w:rPr>
        <w:t xml:space="preserve"> </w:t>
      </w:r>
      <w:r w:rsidR="0097364C" w:rsidRPr="00671E0E">
        <w:rPr>
          <w:rFonts w:cstheme="minorHAnsi"/>
        </w:rPr>
        <w:t xml:space="preserve">i Trøndelag og </w:t>
      </w:r>
      <w:r w:rsidR="0097364C" w:rsidRPr="009F568B">
        <w:rPr>
          <w:rFonts w:cstheme="minorHAnsi"/>
          <w:b/>
          <w:bCs/>
        </w:rPr>
        <w:t>Stor-Elvdal</w:t>
      </w:r>
      <w:r w:rsidR="0097364C" w:rsidRPr="00671E0E">
        <w:rPr>
          <w:rFonts w:cstheme="minorHAnsi"/>
        </w:rPr>
        <w:t xml:space="preserve"> i Innlandet.</w:t>
      </w:r>
      <w:r w:rsidR="00907B8A">
        <w:rPr>
          <w:rFonts w:cstheme="minorHAnsi"/>
        </w:rPr>
        <w:t xml:space="preserve"> </w:t>
      </w:r>
      <w:r w:rsidR="00631451">
        <w:rPr>
          <w:rFonts w:cstheme="minorHAnsi"/>
        </w:rPr>
        <w:t xml:space="preserve">Se hele Topp-10-listen under. </w:t>
      </w:r>
    </w:p>
    <w:p w14:paraId="7A4136F3" w14:textId="05507C4F" w:rsidR="00BB77C8" w:rsidRDefault="0046118C" w:rsidP="0097364C">
      <w:pPr>
        <w:pStyle w:val="paragrap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671E0E">
        <w:rPr>
          <w:rFonts w:asciiTheme="minorHAnsi" w:hAnsiTheme="minorHAnsi" w:cstheme="minorHAnsi"/>
          <w:sz w:val="22"/>
          <w:szCs w:val="22"/>
        </w:rPr>
        <w:t>Åtte av de ti kommunene som gir aller best tjenestetilbud for barn og unge, er små kommuner med innbyggertall under 10.000</w:t>
      </w:r>
      <w:r w:rsidR="0097364C">
        <w:rPr>
          <w:rFonts w:cstheme="minorHAnsi"/>
        </w:rPr>
        <w:t xml:space="preserve">. </w:t>
      </w:r>
      <w:r w:rsidR="0071224D" w:rsidRPr="0071224D">
        <w:rPr>
          <w:rFonts w:asciiTheme="minorHAnsi" w:hAnsiTheme="minorHAnsi" w:cstheme="minorHAnsi"/>
          <w:sz w:val="22"/>
          <w:szCs w:val="22"/>
        </w:rPr>
        <w:t>Tre av dem er fra Trøndelag</w:t>
      </w:r>
      <w:r w:rsidR="002D5B95">
        <w:rPr>
          <w:rFonts w:asciiTheme="minorHAnsi" w:hAnsiTheme="minorHAnsi" w:cstheme="minorHAnsi"/>
          <w:sz w:val="22"/>
          <w:szCs w:val="22"/>
        </w:rPr>
        <w:t>, ellers er det god spredning geografisk.</w:t>
      </w:r>
      <w:r w:rsidR="0071224D">
        <w:rPr>
          <w:rFonts w:cstheme="minorHAnsi"/>
        </w:rPr>
        <w:t xml:space="preserve"> </w:t>
      </w:r>
      <w:r w:rsidR="0097364C" w:rsidRPr="0097364C">
        <w:rPr>
          <w:rFonts w:asciiTheme="minorHAnsi" w:hAnsiTheme="minorHAnsi" w:cstheme="minorHAnsi"/>
          <w:sz w:val="22"/>
          <w:szCs w:val="22"/>
        </w:rPr>
        <w:t>Felles for dem er en gjennomgående stabil prioritering av barn og unge innen de fem sektorene</w:t>
      </w:r>
      <w:r w:rsidR="002D5B95">
        <w:rPr>
          <w:rFonts w:asciiTheme="minorHAnsi" w:hAnsiTheme="minorHAnsi" w:cstheme="minorHAnsi"/>
          <w:sz w:val="22"/>
          <w:szCs w:val="22"/>
        </w:rPr>
        <w:t>.</w:t>
      </w:r>
      <w:r w:rsidR="0097364C" w:rsidRPr="0097364C">
        <w:rPr>
          <w:rFonts w:asciiTheme="minorHAnsi" w:hAnsiTheme="minorHAnsi" w:cstheme="minorHAnsi"/>
          <w:sz w:val="22"/>
          <w:szCs w:val="22"/>
        </w:rPr>
        <w:t>  </w:t>
      </w:r>
      <w:r w:rsidR="008E68D4">
        <w:rPr>
          <w:rFonts w:asciiTheme="minorHAnsi" w:hAnsiTheme="minorHAnsi" w:cstheme="minorHAnsi"/>
          <w:sz w:val="22"/>
          <w:szCs w:val="22"/>
        </w:rPr>
        <w:br/>
      </w:r>
      <w:r w:rsidR="008E68D4">
        <w:rPr>
          <w:rFonts w:asciiTheme="minorHAnsi" w:hAnsiTheme="minorHAnsi" w:cstheme="minorHAnsi"/>
          <w:sz w:val="22"/>
          <w:szCs w:val="22"/>
        </w:rPr>
        <w:br/>
      </w:r>
      <w:r w:rsidR="00E630AF" w:rsidRPr="00E630AF">
        <w:rPr>
          <w:rFonts w:asciiTheme="minorHAnsi" w:hAnsiTheme="minorHAnsi" w:cstheme="minorHAnsi"/>
          <w:b/>
          <w:bCs/>
          <w:sz w:val="22"/>
          <w:szCs w:val="22"/>
        </w:rPr>
        <w:t>Klepp kommune</w:t>
      </w:r>
      <w:r w:rsidR="00E630AF">
        <w:rPr>
          <w:rFonts w:asciiTheme="minorHAnsi" w:hAnsiTheme="minorHAnsi" w:cstheme="minorHAnsi"/>
          <w:sz w:val="22"/>
          <w:szCs w:val="22"/>
        </w:rPr>
        <w:t xml:space="preserve"> i Rogaland kommer nederst </w:t>
      </w:r>
      <w:r w:rsidR="00452A5D">
        <w:rPr>
          <w:rFonts w:asciiTheme="minorHAnsi" w:hAnsiTheme="minorHAnsi" w:cstheme="minorHAnsi"/>
          <w:sz w:val="22"/>
          <w:szCs w:val="22"/>
        </w:rPr>
        <w:t>i årets analyse</w:t>
      </w:r>
      <w:r w:rsidR="00E630AF">
        <w:rPr>
          <w:rFonts w:asciiTheme="minorHAnsi" w:hAnsiTheme="minorHAnsi" w:cstheme="minorHAnsi"/>
          <w:sz w:val="22"/>
          <w:szCs w:val="22"/>
        </w:rPr>
        <w:t xml:space="preserve">, </w:t>
      </w:r>
      <w:r w:rsidR="00CB53DB">
        <w:rPr>
          <w:rFonts w:asciiTheme="minorHAnsi" w:hAnsiTheme="minorHAnsi" w:cstheme="minorHAnsi"/>
          <w:sz w:val="22"/>
          <w:szCs w:val="22"/>
        </w:rPr>
        <w:t xml:space="preserve">etter </w:t>
      </w:r>
      <w:r w:rsidR="00E630AF" w:rsidRPr="00E630AF">
        <w:rPr>
          <w:rFonts w:asciiTheme="minorHAnsi" w:hAnsiTheme="minorHAnsi" w:cstheme="minorHAnsi"/>
          <w:b/>
          <w:bCs/>
          <w:sz w:val="22"/>
          <w:szCs w:val="22"/>
        </w:rPr>
        <w:t>Bærum</w:t>
      </w:r>
      <w:r w:rsidR="00E630AF">
        <w:rPr>
          <w:rFonts w:asciiTheme="minorHAnsi" w:hAnsiTheme="minorHAnsi" w:cstheme="minorHAnsi"/>
          <w:sz w:val="22"/>
          <w:szCs w:val="22"/>
        </w:rPr>
        <w:t xml:space="preserve"> og</w:t>
      </w:r>
      <w:r w:rsidR="00FF6B1D">
        <w:rPr>
          <w:rFonts w:asciiTheme="minorHAnsi" w:hAnsiTheme="minorHAnsi" w:cstheme="minorHAnsi"/>
          <w:sz w:val="22"/>
          <w:szCs w:val="22"/>
        </w:rPr>
        <w:t xml:space="preserve"> </w:t>
      </w:r>
      <w:r w:rsidR="003F77EF" w:rsidRPr="003F77EF">
        <w:rPr>
          <w:rFonts w:asciiTheme="minorHAnsi" w:hAnsiTheme="minorHAnsi" w:cstheme="minorHAnsi"/>
          <w:b/>
          <w:bCs/>
          <w:sz w:val="22"/>
          <w:szCs w:val="22"/>
        </w:rPr>
        <w:t>Nittedal</w:t>
      </w:r>
      <w:r w:rsidR="00E630AF" w:rsidRPr="003F77E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630AF">
        <w:rPr>
          <w:rFonts w:asciiTheme="minorHAnsi" w:hAnsiTheme="minorHAnsi" w:cstheme="minorHAnsi"/>
          <w:sz w:val="22"/>
          <w:szCs w:val="22"/>
        </w:rPr>
        <w:t xml:space="preserve"> </w:t>
      </w:r>
      <w:r w:rsidR="00FF6B1D">
        <w:rPr>
          <w:rFonts w:asciiTheme="minorHAnsi" w:hAnsiTheme="minorHAnsi" w:cstheme="minorHAnsi"/>
          <w:sz w:val="22"/>
          <w:szCs w:val="22"/>
        </w:rPr>
        <w:t xml:space="preserve">Åtte av de ti </w:t>
      </w:r>
      <w:r w:rsidR="003F77EF">
        <w:rPr>
          <w:rFonts w:asciiTheme="minorHAnsi" w:hAnsiTheme="minorHAnsi" w:cstheme="minorHAnsi"/>
          <w:sz w:val="22"/>
          <w:szCs w:val="22"/>
        </w:rPr>
        <w:t>ko</w:t>
      </w:r>
      <w:r w:rsidR="00FF6B1D">
        <w:rPr>
          <w:rFonts w:asciiTheme="minorHAnsi" w:hAnsiTheme="minorHAnsi" w:cstheme="minorHAnsi"/>
          <w:sz w:val="22"/>
          <w:szCs w:val="22"/>
        </w:rPr>
        <w:t xml:space="preserve">mmunene på </w:t>
      </w:r>
      <w:r w:rsidR="00452A5D">
        <w:rPr>
          <w:rFonts w:asciiTheme="minorHAnsi" w:hAnsiTheme="minorHAnsi" w:cstheme="minorHAnsi"/>
          <w:sz w:val="22"/>
          <w:szCs w:val="22"/>
        </w:rPr>
        <w:t>Bunn 10-listen</w:t>
      </w:r>
      <w:r w:rsidR="00FF6B1D">
        <w:rPr>
          <w:rFonts w:asciiTheme="minorHAnsi" w:hAnsiTheme="minorHAnsi" w:cstheme="minorHAnsi"/>
          <w:sz w:val="22"/>
          <w:szCs w:val="22"/>
        </w:rPr>
        <w:t xml:space="preserve"> </w:t>
      </w:r>
      <w:r w:rsidR="003F77EF">
        <w:rPr>
          <w:rFonts w:asciiTheme="minorHAnsi" w:hAnsiTheme="minorHAnsi" w:cstheme="minorHAnsi"/>
          <w:sz w:val="22"/>
          <w:szCs w:val="22"/>
        </w:rPr>
        <w:t xml:space="preserve">tilhører </w:t>
      </w:r>
      <w:r w:rsidR="00FF6B1D" w:rsidRPr="00300B95">
        <w:rPr>
          <w:rFonts w:asciiTheme="minorHAnsi" w:hAnsiTheme="minorHAnsi" w:cstheme="minorHAnsi"/>
          <w:b/>
          <w:bCs/>
          <w:sz w:val="22"/>
          <w:szCs w:val="22"/>
        </w:rPr>
        <w:t>Viken fylke</w:t>
      </w:r>
      <w:r w:rsidR="003F77EF">
        <w:rPr>
          <w:rFonts w:asciiTheme="minorHAnsi" w:hAnsiTheme="minorHAnsi" w:cstheme="minorHAnsi"/>
          <w:sz w:val="22"/>
          <w:szCs w:val="22"/>
        </w:rPr>
        <w:t>, og syv av dem er store kommuner.</w:t>
      </w:r>
      <w:r w:rsidR="00300B95">
        <w:rPr>
          <w:rFonts w:asciiTheme="minorHAnsi" w:hAnsiTheme="minorHAnsi" w:cstheme="minorHAnsi"/>
          <w:sz w:val="22"/>
          <w:szCs w:val="22"/>
        </w:rPr>
        <w:t xml:space="preserve"> Et fellestrekk for dem er at de har lave bundne inntekter. </w:t>
      </w:r>
      <w:r w:rsidR="00631451">
        <w:rPr>
          <w:rFonts w:asciiTheme="minorHAnsi" w:hAnsiTheme="minorHAnsi" w:cstheme="minorHAnsi"/>
          <w:sz w:val="22"/>
          <w:szCs w:val="22"/>
        </w:rPr>
        <w:t>Se hele Bunn 10-l</w:t>
      </w:r>
      <w:r w:rsidR="00E13A25">
        <w:rPr>
          <w:rFonts w:asciiTheme="minorHAnsi" w:hAnsiTheme="minorHAnsi" w:cstheme="minorHAnsi"/>
          <w:sz w:val="22"/>
          <w:szCs w:val="22"/>
        </w:rPr>
        <w:t>isten</w:t>
      </w:r>
      <w:r w:rsidR="00631451">
        <w:rPr>
          <w:rFonts w:asciiTheme="minorHAnsi" w:hAnsiTheme="minorHAnsi" w:cstheme="minorHAnsi"/>
          <w:sz w:val="22"/>
          <w:szCs w:val="22"/>
        </w:rPr>
        <w:t xml:space="preserve"> under.</w:t>
      </w:r>
      <w:r w:rsidR="0097364C">
        <w:rPr>
          <w:rFonts w:asciiTheme="minorHAnsi" w:hAnsiTheme="minorHAnsi" w:cstheme="minorHAnsi"/>
          <w:sz w:val="22"/>
          <w:szCs w:val="22"/>
        </w:rPr>
        <w:br/>
      </w:r>
      <w:r w:rsidR="005A7043">
        <w:rPr>
          <w:rFonts w:asciiTheme="minorHAnsi" w:hAnsiTheme="minorHAnsi" w:cstheme="minorHAnsi"/>
          <w:sz w:val="22"/>
          <w:szCs w:val="22"/>
        </w:rPr>
        <w:br/>
      </w:r>
      <w:r w:rsidR="00EE78CC">
        <w:rPr>
          <w:rFonts w:asciiTheme="minorHAnsi" w:hAnsiTheme="minorHAnsi" w:cstheme="minorHAnsi"/>
          <w:b/>
          <w:bCs/>
          <w:sz w:val="22"/>
          <w:szCs w:val="22"/>
        </w:rPr>
        <w:t>Nyfødte får ikke lovpålagt hjemmebesøk</w:t>
      </w:r>
    </w:p>
    <w:p w14:paraId="3F2F0954" w14:textId="1D4821ED" w:rsidR="00BB77C8" w:rsidRDefault="00BB77C8" w:rsidP="00BB77C8">
      <w:pPr>
        <w:rPr>
          <w:rFonts w:cstheme="minorHAnsi"/>
        </w:rPr>
      </w:pPr>
      <w:r>
        <w:rPr>
          <w:rFonts w:cstheme="minorHAnsi"/>
          <w:b/>
          <w:bCs/>
        </w:rPr>
        <w:br/>
      </w:r>
      <w:r w:rsidRPr="00671E0E">
        <w:rPr>
          <w:rFonts w:cstheme="minorHAnsi"/>
        </w:rPr>
        <w:t xml:space="preserve">Vokser du opp i Tokke kommune, har du </w:t>
      </w:r>
      <w:r w:rsidR="00391A19">
        <w:rPr>
          <w:rFonts w:cstheme="minorHAnsi"/>
        </w:rPr>
        <w:t xml:space="preserve">altså </w:t>
      </w:r>
      <w:r w:rsidRPr="00671E0E">
        <w:rPr>
          <w:rFonts w:cstheme="minorHAnsi"/>
        </w:rPr>
        <w:t xml:space="preserve">større sjans for å få </w:t>
      </w:r>
      <w:r w:rsidR="00FB05A0">
        <w:rPr>
          <w:rFonts w:cstheme="minorHAnsi"/>
        </w:rPr>
        <w:t xml:space="preserve">barnehageplass, </w:t>
      </w:r>
      <w:r w:rsidR="00C864C9">
        <w:rPr>
          <w:rFonts w:cstheme="minorHAnsi"/>
        </w:rPr>
        <w:t>større areal å leke på i barnehagen, tettere oppfølging av en utdannet lærer</w:t>
      </w:r>
      <w:r w:rsidR="00FB05A0">
        <w:rPr>
          <w:rFonts w:cstheme="minorHAnsi"/>
        </w:rPr>
        <w:t xml:space="preserve"> eller hjemmebesøk </w:t>
      </w:r>
      <w:r w:rsidR="00C864C9">
        <w:rPr>
          <w:rFonts w:cstheme="minorHAnsi"/>
        </w:rPr>
        <w:t xml:space="preserve">innen to uker </w:t>
      </w:r>
      <w:r w:rsidR="00FB05A0">
        <w:rPr>
          <w:rFonts w:cstheme="minorHAnsi"/>
        </w:rPr>
        <w:t xml:space="preserve">etter </w:t>
      </w:r>
      <w:r w:rsidR="00C864C9">
        <w:rPr>
          <w:rFonts w:cstheme="minorHAnsi"/>
        </w:rPr>
        <w:t>fødsel</w:t>
      </w:r>
      <w:r w:rsidR="00452A5D">
        <w:rPr>
          <w:rFonts w:cstheme="minorHAnsi"/>
        </w:rPr>
        <w:t xml:space="preserve">, enn </w:t>
      </w:r>
      <w:r w:rsidR="005115AA">
        <w:rPr>
          <w:rFonts w:cstheme="minorHAnsi"/>
        </w:rPr>
        <w:t xml:space="preserve">hvis du vokser opp </w:t>
      </w:r>
      <w:r w:rsidR="00452A5D">
        <w:rPr>
          <w:rFonts w:cstheme="minorHAnsi"/>
        </w:rPr>
        <w:t>i Klepp kommune</w:t>
      </w:r>
      <w:r w:rsidR="0004355F">
        <w:rPr>
          <w:rFonts w:cstheme="minorHAnsi"/>
        </w:rPr>
        <w:t>.</w:t>
      </w:r>
      <w:r w:rsidRPr="00671E0E">
        <w:rPr>
          <w:rFonts w:cstheme="minorHAnsi"/>
        </w:rPr>
        <w:t xml:space="preserve"> </w:t>
      </w:r>
    </w:p>
    <w:p w14:paraId="2CF11DBA" w14:textId="4C692E05" w:rsidR="00E74BAD" w:rsidRDefault="0097364C" w:rsidP="0097364C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Det er spesielt i</w:t>
      </w:r>
      <w:r w:rsidR="00254423">
        <w:rPr>
          <w:rFonts w:eastAsia="Times New Roman" w:cstheme="minorHAnsi"/>
          <w:lang w:eastAsia="nb-NO"/>
        </w:rPr>
        <w:t>nnen</w:t>
      </w:r>
      <w:r w:rsidRPr="0097364C">
        <w:rPr>
          <w:rFonts w:eastAsia="Times New Roman" w:cstheme="minorHAnsi"/>
          <w:lang w:eastAsia="nb-NO"/>
        </w:rPr>
        <w:t xml:space="preserve"> </w:t>
      </w:r>
      <w:r w:rsidRPr="0097364C">
        <w:rPr>
          <w:rFonts w:eastAsia="Times New Roman" w:cstheme="minorHAnsi"/>
          <w:b/>
          <w:bCs/>
          <w:lang w:eastAsia="nb-NO"/>
        </w:rPr>
        <w:t>barnevernsektoren</w:t>
      </w:r>
      <w:r w:rsidRPr="0097364C">
        <w:rPr>
          <w:rFonts w:eastAsia="Times New Roman" w:cstheme="minorHAnsi"/>
          <w:lang w:eastAsia="nb-NO"/>
        </w:rPr>
        <w:t xml:space="preserve"> at </w:t>
      </w:r>
      <w:r>
        <w:rPr>
          <w:rFonts w:eastAsia="Times New Roman" w:cstheme="minorHAnsi"/>
          <w:lang w:eastAsia="nb-NO"/>
        </w:rPr>
        <w:t>T</w:t>
      </w:r>
      <w:r w:rsidRPr="0097364C">
        <w:rPr>
          <w:rFonts w:eastAsia="Times New Roman" w:cstheme="minorHAnsi"/>
          <w:lang w:eastAsia="nb-NO"/>
        </w:rPr>
        <w:t xml:space="preserve">opp 10-kommunene leverer sterke resultater. </w:t>
      </w:r>
      <w:r w:rsidR="00E74BAD" w:rsidRPr="00BB77C8">
        <w:rPr>
          <w:rStyle w:val="normaltextrun"/>
          <w:rFonts w:cstheme="minorHAnsi"/>
          <w:color w:val="000000"/>
          <w:shd w:val="clear" w:color="auto" w:fill="FFFFFF"/>
        </w:rPr>
        <w:t xml:space="preserve">Syv av de ti kommunene </w:t>
      </w:r>
      <w:r w:rsidR="001830DC">
        <w:rPr>
          <w:rStyle w:val="normaltextrun"/>
          <w:rFonts w:cstheme="minorHAnsi"/>
          <w:color w:val="000000"/>
          <w:shd w:val="clear" w:color="auto" w:fill="FFFFFF"/>
        </w:rPr>
        <w:t>(</w:t>
      </w:r>
      <w:r w:rsidR="001830DC" w:rsidRPr="00BB77C8">
        <w:rPr>
          <w:rStyle w:val="normaltextrun"/>
          <w:rFonts w:cstheme="minorHAnsi"/>
          <w:color w:val="000000"/>
          <w:shd w:val="clear" w:color="auto" w:fill="FFFFFF"/>
        </w:rPr>
        <w:t>Sørfold, Nore og Uvdal, Stor-Elvdal, Åseral, Namsskogan, Høylandet og Lyngen</w:t>
      </w:r>
      <w:r w:rsidR="001830DC">
        <w:rPr>
          <w:rStyle w:val="normaltextrun"/>
          <w:rFonts w:cstheme="minorHAnsi"/>
          <w:color w:val="000000"/>
          <w:shd w:val="clear" w:color="auto" w:fill="FFFFFF"/>
        </w:rPr>
        <w:t xml:space="preserve">) </w:t>
      </w:r>
      <w:r w:rsidR="003F77EF">
        <w:rPr>
          <w:rStyle w:val="normaltextrun"/>
          <w:rFonts w:cstheme="minorHAnsi"/>
          <w:color w:val="000000"/>
          <w:shd w:val="clear" w:color="auto" w:fill="FFFFFF"/>
        </w:rPr>
        <w:t xml:space="preserve">oppfyller plikten om </w:t>
      </w:r>
      <w:r w:rsidR="00E74BAD" w:rsidRPr="00391A19">
        <w:rPr>
          <w:rStyle w:val="normaltextrun"/>
          <w:rFonts w:cstheme="minorHAnsi"/>
          <w:color w:val="000000"/>
          <w:shd w:val="clear" w:color="auto" w:fill="FFFFFF"/>
        </w:rPr>
        <w:t>undersøkelse</w:t>
      </w:r>
      <w:r w:rsidR="005115AA">
        <w:rPr>
          <w:rStyle w:val="normaltextrun"/>
          <w:rFonts w:cstheme="minorHAnsi"/>
          <w:color w:val="000000"/>
          <w:shd w:val="clear" w:color="auto" w:fill="FFFFFF"/>
        </w:rPr>
        <w:t>s-</w:t>
      </w:r>
      <w:r w:rsidR="00E74BAD" w:rsidRPr="00391A19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3F77EF">
        <w:rPr>
          <w:rStyle w:val="normaltextrun"/>
          <w:rFonts w:cstheme="minorHAnsi"/>
          <w:color w:val="000000"/>
          <w:shd w:val="clear" w:color="auto" w:fill="FFFFFF"/>
        </w:rPr>
        <w:t>og</w:t>
      </w:r>
      <w:r w:rsidR="00E74BAD" w:rsidRPr="00391A19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E74BAD" w:rsidRPr="00884730">
        <w:rPr>
          <w:rStyle w:val="normaltextrun"/>
          <w:rFonts w:cstheme="minorHAnsi"/>
          <w:b/>
          <w:bCs/>
          <w:color w:val="000000"/>
          <w:shd w:val="clear" w:color="auto" w:fill="FFFFFF"/>
        </w:rPr>
        <w:t>behandling</w:t>
      </w:r>
      <w:r w:rsidR="005858AC">
        <w:rPr>
          <w:rStyle w:val="normaltextrun"/>
          <w:rFonts w:cstheme="minorHAnsi"/>
          <w:b/>
          <w:bCs/>
          <w:color w:val="000000"/>
          <w:shd w:val="clear" w:color="auto" w:fill="FFFFFF"/>
        </w:rPr>
        <w:t>s</w:t>
      </w:r>
      <w:r w:rsidR="003F77EF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tid </w:t>
      </w:r>
      <w:r w:rsidR="00E74BAD" w:rsidRPr="00884730">
        <w:rPr>
          <w:rStyle w:val="normaltextrun"/>
          <w:rFonts w:cstheme="minorHAnsi"/>
          <w:b/>
          <w:bCs/>
          <w:color w:val="000000"/>
          <w:shd w:val="clear" w:color="auto" w:fill="FFFFFF"/>
        </w:rPr>
        <w:t>under tre måneder</w:t>
      </w:r>
      <w:r w:rsidR="00E74BAD" w:rsidRPr="00391A19">
        <w:rPr>
          <w:rStyle w:val="normaltextrun"/>
          <w:rFonts w:cstheme="minorHAnsi"/>
          <w:color w:val="000000"/>
          <w:shd w:val="clear" w:color="auto" w:fill="FFFFFF"/>
        </w:rPr>
        <w:t xml:space="preserve"> i 100 prosent av tilfellene.</w:t>
      </w:r>
      <w:r w:rsidR="00E74BAD" w:rsidRPr="00BB77C8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</w:p>
    <w:p w14:paraId="4ED9230C" w14:textId="7B227206" w:rsidR="00254423" w:rsidRDefault="00254423" w:rsidP="0097364C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3050E526" w14:textId="5BC276EF" w:rsidR="00D3391C" w:rsidRPr="00510788" w:rsidRDefault="00B40DE7" w:rsidP="00D3391C">
      <w:pPr>
        <w:spacing w:after="0" w:line="240" w:lineRule="auto"/>
        <w:textAlignment w:val="baseline"/>
        <w:rPr>
          <w:rFonts w:cstheme="minorHAnsi"/>
        </w:rPr>
      </w:pPr>
      <w:r>
        <w:rPr>
          <w:rFonts w:eastAsia="Times New Roman" w:cstheme="minorHAnsi"/>
          <w:lang w:eastAsia="nb-NO"/>
        </w:rPr>
        <w:t xml:space="preserve">Også innen </w:t>
      </w:r>
      <w:r w:rsidRPr="00B40DE7">
        <w:rPr>
          <w:rFonts w:eastAsia="Times New Roman" w:cstheme="minorHAnsi"/>
          <w:b/>
          <w:bCs/>
          <w:lang w:eastAsia="nb-NO"/>
        </w:rPr>
        <w:t xml:space="preserve">helsetjenester </w:t>
      </w:r>
      <w:r>
        <w:rPr>
          <w:rFonts w:eastAsia="Times New Roman" w:cstheme="minorHAnsi"/>
          <w:lang w:eastAsia="nb-NO"/>
        </w:rPr>
        <w:t xml:space="preserve">utmerker Topp 10-kommunene seg. </w:t>
      </w:r>
      <w:r w:rsidR="00133DAE">
        <w:rPr>
          <w:rFonts w:eastAsia="Times New Roman" w:cstheme="minorHAnsi"/>
          <w:lang w:eastAsia="nb-NO"/>
        </w:rPr>
        <w:t>Seks</w:t>
      </w:r>
      <w:r w:rsidR="00254423" w:rsidRPr="00F23FF6">
        <w:rPr>
          <w:rFonts w:eastAsia="Times New Roman" w:cstheme="minorHAnsi"/>
          <w:lang w:eastAsia="nb-NO"/>
        </w:rPr>
        <w:t xml:space="preserve"> av Topp-10-kommunene har </w:t>
      </w:r>
      <w:r w:rsidR="003F77EF">
        <w:rPr>
          <w:rFonts w:eastAsia="Times New Roman" w:cstheme="minorHAnsi"/>
          <w:lang w:eastAsia="nb-NO"/>
        </w:rPr>
        <w:t xml:space="preserve">avlagt </w:t>
      </w:r>
      <w:r w:rsidR="003F77EF" w:rsidRPr="003F77EF">
        <w:rPr>
          <w:rFonts w:eastAsia="Times New Roman" w:cstheme="minorHAnsi"/>
          <w:b/>
          <w:bCs/>
          <w:lang w:eastAsia="nb-NO"/>
        </w:rPr>
        <w:t>hjemmebesøk hos nyfødte</w:t>
      </w:r>
      <w:r w:rsidR="003F77EF">
        <w:rPr>
          <w:rFonts w:eastAsia="Times New Roman" w:cstheme="minorHAnsi"/>
          <w:lang w:eastAsia="nb-NO"/>
        </w:rPr>
        <w:t xml:space="preserve"> og </w:t>
      </w:r>
      <w:r w:rsidR="00254423" w:rsidRPr="00F23FF6">
        <w:rPr>
          <w:rFonts w:eastAsia="Times New Roman" w:cstheme="minorHAnsi"/>
          <w:lang w:eastAsia="nb-NO"/>
        </w:rPr>
        <w:t xml:space="preserve">familiene </w:t>
      </w:r>
      <w:r w:rsidR="00FB05A0">
        <w:rPr>
          <w:rFonts w:eastAsia="Times New Roman" w:cstheme="minorHAnsi"/>
          <w:lang w:eastAsia="nb-NO"/>
        </w:rPr>
        <w:t xml:space="preserve">deres </w:t>
      </w:r>
      <w:r w:rsidR="00254423" w:rsidRPr="00F23FF6">
        <w:rPr>
          <w:rFonts w:eastAsia="Times New Roman" w:cstheme="minorHAnsi"/>
          <w:lang w:eastAsia="nb-NO"/>
        </w:rPr>
        <w:t>innen to uker etter fødsel</w:t>
      </w:r>
      <w:r w:rsidR="0029275A">
        <w:rPr>
          <w:rFonts w:eastAsia="Times New Roman" w:cstheme="minorHAnsi"/>
          <w:lang w:eastAsia="nb-NO"/>
        </w:rPr>
        <w:t>, som er fristen.</w:t>
      </w:r>
      <w:r w:rsidR="001830DC">
        <w:rPr>
          <w:rFonts w:eastAsia="Times New Roman" w:cstheme="minorHAnsi"/>
          <w:lang w:eastAsia="nb-NO"/>
        </w:rPr>
        <w:t xml:space="preserve"> (</w:t>
      </w:r>
      <w:r w:rsidR="0029275A">
        <w:rPr>
          <w:rFonts w:eastAsia="Times New Roman" w:cstheme="minorHAnsi"/>
          <w:lang w:eastAsia="nb-NO"/>
        </w:rPr>
        <w:t xml:space="preserve">Sørfold, </w:t>
      </w:r>
      <w:r w:rsidR="001830DC">
        <w:rPr>
          <w:rFonts w:eastAsia="Times New Roman" w:cstheme="minorHAnsi"/>
          <w:lang w:eastAsia="nb-NO"/>
        </w:rPr>
        <w:t xml:space="preserve">Tokke, </w:t>
      </w:r>
      <w:r w:rsidR="0029275A">
        <w:rPr>
          <w:rFonts w:eastAsia="Times New Roman" w:cstheme="minorHAnsi"/>
          <w:lang w:eastAsia="nb-NO"/>
        </w:rPr>
        <w:t xml:space="preserve">Heim, Namsskogan, </w:t>
      </w:r>
      <w:r w:rsidR="001830DC">
        <w:rPr>
          <w:rFonts w:eastAsia="Times New Roman" w:cstheme="minorHAnsi"/>
          <w:lang w:eastAsia="nb-NO"/>
        </w:rPr>
        <w:t>Høylandet</w:t>
      </w:r>
      <w:r w:rsidR="0029275A">
        <w:rPr>
          <w:rFonts w:eastAsia="Times New Roman" w:cstheme="minorHAnsi"/>
          <w:lang w:eastAsia="nb-NO"/>
        </w:rPr>
        <w:t xml:space="preserve"> </w:t>
      </w:r>
      <w:r w:rsidR="001830DC">
        <w:rPr>
          <w:rFonts w:eastAsia="Times New Roman" w:cstheme="minorHAnsi"/>
          <w:lang w:eastAsia="nb-NO"/>
        </w:rPr>
        <w:t>og Åseral).</w:t>
      </w:r>
      <w:r w:rsidR="00391A19" w:rsidRPr="00F23FF6">
        <w:rPr>
          <w:rFonts w:eastAsia="Times New Roman" w:cstheme="minorHAnsi"/>
          <w:lang w:eastAsia="nb-NO"/>
        </w:rPr>
        <w:br/>
      </w:r>
      <w:r w:rsidR="00391A19" w:rsidRPr="00F23FF6">
        <w:rPr>
          <w:rFonts w:eastAsia="Times New Roman" w:cstheme="minorHAnsi"/>
          <w:lang w:eastAsia="nb-NO"/>
        </w:rPr>
        <w:br/>
      </w:r>
      <w:r w:rsidR="00DB041D" w:rsidRPr="00671E0E">
        <w:rPr>
          <w:rFonts w:cstheme="minorHAnsi"/>
        </w:rPr>
        <w:t>–</w:t>
      </w:r>
      <w:r w:rsidR="00DB041D">
        <w:rPr>
          <w:rFonts w:cstheme="minorHAnsi"/>
        </w:rPr>
        <w:t xml:space="preserve"> </w:t>
      </w:r>
      <w:r w:rsidR="00391A19" w:rsidRPr="00F23FF6">
        <w:rPr>
          <w:rFonts w:eastAsia="Times New Roman" w:cstheme="minorHAnsi"/>
          <w:lang w:eastAsia="nb-NO"/>
        </w:rPr>
        <w:t xml:space="preserve">Begge disse tjenestene er lovpålagte </w:t>
      </w:r>
      <w:r w:rsidR="00C864C9">
        <w:rPr>
          <w:rFonts w:eastAsia="Times New Roman" w:cstheme="minorHAnsi"/>
          <w:lang w:eastAsia="nb-NO"/>
        </w:rPr>
        <w:t xml:space="preserve">i kommunene, </w:t>
      </w:r>
      <w:r w:rsidR="00391A19" w:rsidRPr="00F23FF6">
        <w:rPr>
          <w:rFonts w:eastAsia="Times New Roman" w:cstheme="minorHAnsi"/>
          <w:lang w:eastAsia="nb-NO"/>
        </w:rPr>
        <w:t xml:space="preserve">og </w:t>
      </w:r>
      <w:r w:rsidR="00F557CD" w:rsidRPr="00F23FF6">
        <w:rPr>
          <w:rFonts w:eastAsia="Times New Roman" w:cstheme="minorHAnsi"/>
          <w:lang w:eastAsia="nb-NO"/>
        </w:rPr>
        <w:t xml:space="preserve">helt avgjørende for at barn og unge skal </w:t>
      </w:r>
      <w:r w:rsidR="00F557CD" w:rsidRPr="00F23FF6">
        <w:rPr>
          <w:rFonts w:eastAsia="Times New Roman" w:cstheme="minorHAnsi"/>
          <w:lang w:eastAsia="nb-NO"/>
        </w:rPr>
        <w:lastRenderedPageBreak/>
        <w:t>sikre</w:t>
      </w:r>
      <w:r w:rsidR="00884730" w:rsidRPr="00F23FF6">
        <w:rPr>
          <w:rFonts w:eastAsia="Times New Roman" w:cstheme="minorHAnsi"/>
          <w:lang w:eastAsia="nb-NO"/>
        </w:rPr>
        <w:t>s</w:t>
      </w:r>
      <w:r w:rsidR="00F557CD" w:rsidRPr="00F23FF6">
        <w:rPr>
          <w:rFonts w:eastAsia="Times New Roman" w:cstheme="minorHAnsi"/>
          <w:lang w:eastAsia="nb-NO"/>
        </w:rPr>
        <w:t xml:space="preserve"> en god </w:t>
      </w:r>
      <w:r w:rsidR="00B252D7">
        <w:rPr>
          <w:rFonts w:eastAsia="Times New Roman" w:cstheme="minorHAnsi"/>
          <w:lang w:eastAsia="nb-NO"/>
        </w:rPr>
        <w:t xml:space="preserve">og trygg </w:t>
      </w:r>
      <w:r w:rsidR="00C864C9">
        <w:rPr>
          <w:rFonts w:eastAsia="Times New Roman" w:cstheme="minorHAnsi"/>
          <w:lang w:eastAsia="nb-NO"/>
        </w:rPr>
        <w:t>oppvekst</w:t>
      </w:r>
      <w:r w:rsidR="00BA733C">
        <w:rPr>
          <w:rFonts w:eastAsia="Times New Roman" w:cstheme="minorHAnsi"/>
          <w:lang w:eastAsia="nb-NO"/>
        </w:rPr>
        <w:t xml:space="preserve"> der de bor</w:t>
      </w:r>
      <w:r w:rsidR="00601EF9">
        <w:rPr>
          <w:rFonts w:eastAsia="Times New Roman" w:cstheme="minorHAnsi"/>
          <w:lang w:eastAsia="nb-NO"/>
        </w:rPr>
        <w:t xml:space="preserve">, sier </w:t>
      </w:r>
      <w:r w:rsidR="00631451">
        <w:rPr>
          <w:rFonts w:eastAsia="Times New Roman" w:cstheme="minorHAnsi"/>
          <w:lang w:eastAsia="nb-NO"/>
        </w:rPr>
        <w:t>Kristin Oudmayer</w:t>
      </w:r>
      <w:r w:rsidR="00601EF9">
        <w:rPr>
          <w:rFonts w:eastAsia="Times New Roman" w:cstheme="minorHAnsi"/>
          <w:lang w:eastAsia="nb-NO"/>
        </w:rPr>
        <w:t xml:space="preserve">. </w:t>
      </w:r>
      <w:r w:rsidR="00F23FF6" w:rsidRPr="00F23FF6">
        <w:rPr>
          <w:rFonts w:eastAsia="Times New Roman" w:cstheme="minorHAnsi"/>
          <w:lang w:eastAsia="nb-NO"/>
        </w:rPr>
        <w:br/>
      </w:r>
      <w:r w:rsidR="00F23FF6" w:rsidRPr="00F23FF6">
        <w:rPr>
          <w:rFonts w:eastAsia="Times New Roman" w:cstheme="minorHAnsi"/>
          <w:lang w:eastAsia="nb-NO"/>
        </w:rPr>
        <w:br/>
      </w:r>
      <w:r w:rsidR="00F34198">
        <w:rPr>
          <w:rFonts w:cstheme="minorHAnsi"/>
          <w:b/>
          <w:bCs/>
        </w:rPr>
        <w:t>Stor variasjon i storbyene</w:t>
      </w:r>
      <w:r w:rsidR="00631451">
        <w:rPr>
          <w:rFonts w:cstheme="minorHAnsi"/>
          <w:b/>
          <w:bCs/>
        </w:rPr>
        <w:br/>
      </w:r>
      <w:r w:rsidR="00D3391C">
        <w:rPr>
          <w:rFonts w:cstheme="minorHAnsi"/>
          <w:b/>
          <w:bCs/>
        </w:rPr>
        <w:br/>
      </w:r>
      <w:r w:rsidR="00E13A25">
        <w:rPr>
          <w:rFonts w:cstheme="minorHAnsi"/>
        </w:rPr>
        <w:t>Alle de fire store byene Oslo, Bergen, Stavanger og Trondheim bruker mer av sine budsjetter på barn og unge e</w:t>
      </w:r>
      <w:r w:rsidR="005B6368">
        <w:rPr>
          <w:rFonts w:cstheme="minorHAnsi"/>
        </w:rPr>
        <w:t>n</w:t>
      </w:r>
      <w:r w:rsidR="00E13A25">
        <w:rPr>
          <w:rFonts w:cstheme="minorHAnsi"/>
        </w:rPr>
        <w:t>n landsgjennomsnittet – 34% mot snitt 31%.</w:t>
      </w:r>
      <w:r w:rsidR="00FF69F7">
        <w:rPr>
          <w:rFonts w:cstheme="minorHAnsi"/>
        </w:rPr>
        <w:t xml:space="preserve"> </w:t>
      </w:r>
      <w:r w:rsidR="00A250FF">
        <w:rPr>
          <w:rFonts w:cstheme="minorHAnsi"/>
        </w:rPr>
        <w:t xml:space="preserve">Av de fire storbyene er </w:t>
      </w:r>
      <w:r w:rsidR="00D3391C" w:rsidRPr="00510788">
        <w:rPr>
          <w:rFonts w:cstheme="minorHAnsi"/>
        </w:rPr>
        <w:t xml:space="preserve">det </w:t>
      </w:r>
      <w:r w:rsidR="00D3391C" w:rsidRPr="00DE2482">
        <w:rPr>
          <w:rFonts w:cstheme="minorHAnsi"/>
          <w:b/>
          <w:bCs/>
        </w:rPr>
        <w:t>Trondheim</w:t>
      </w:r>
      <w:r w:rsidR="00D3391C" w:rsidRPr="00510788">
        <w:rPr>
          <w:rFonts w:cstheme="minorHAnsi"/>
        </w:rPr>
        <w:t xml:space="preserve"> som leverer dårligst </w:t>
      </w:r>
      <w:r w:rsidR="00A66AFB" w:rsidRPr="00510788">
        <w:rPr>
          <w:rFonts w:cstheme="minorHAnsi"/>
        </w:rPr>
        <w:t xml:space="preserve">i forhold til undersøkelser og behandlingstid i </w:t>
      </w:r>
      <w:r w:rsidR="00E34AB2" w:rsidRPr="00510788">
        <w:rPr>
          <w:rFonts w:cstheme="minorHAnsi"/>
        </w:rPr>
        <w:t>barnevern</w:t>
      </w:r>
      <w:r w:rsidR="00A66AFB" w:rsidRPr="00510788">
        <w:rPr>
          <w:rFonts w:cstheme="minorHAnsi"/>
        </w:rPr>
        <w:t>et</w:t>
      </w:r>
      <w:r w:rsidR="005858AC">
        <w:rPr>
          <w:rFonts w:cstheme="minorHAnsi"/>
        </w:rPr>
        <w:t>,</w:t>
      </w:r>
      <w:r w:rsidR="00E34AB2" w:rsidRPr="00510788">
        <w:rPr>
          <w:rFonts w:cstheme="minorHAnsi"/>
        </w:rPr>
        <w:t xml:space="preserve"> og </w:t>
      </w:r>
      <w:r w:rsidR="00510788" w:rsidRPr="00510788">
        <w:rPr>
          <w:rFonts w:cstheme="minorHAnsi"/>
        </w:rPr>
        <w:t xml:space="preserve">på </w:t>
      </w:r>
      <w:r w:rsidR="00E34AB2" w:rsidRPr="00510788">
        <w:rPr>
          <w:rFonts w:cstheme="minorHAnsi"/>
        </w:rPr>
        <w:t>h</w:t>
      </w:r>
      <w:r w:rsidR="00A66AFB" w:rsidRPr="00510788">
        <w:rPr>
          <w:rFonts w:cstheme="minorHAnsi"/>
        </w:rPr>
        <w:t>jemmebesøk</w:t>
      </w:r>
      <w:r w:rsidR="00D3391C" w:rsidRPr="00510788">
        <w:rPr>
          <w:rFonts w:cstheme="minorHAnsi"/>
        </w:rPr>
        <w:t xml:space="preserve">. </w:t>
      </w:r>
    </w:p>
    <w:p w14:paraId="31818B4E" w14:textId="51C9F9F7" w:rsidR="004C78BD" w:rsidRDefault="004C78BD" w:rsidP="00D3391C">
      <w:pPr>
        <w:spacing w:after="0" w:line="240" w:lineRule="auto"/>
        <w:textAlignment w:val="baseline"/>
        <w:rPr>
          <w:rFonts w:cstheme="minorHAnsi"/>
        </w:rPr>
      </w:pPr>
    </w:p>
    <w:p w14:paraId="2C7EB2A1" w14:textId="7F13E812" w:rsidR="004C78BD" w:rsidRDefault="004C78BD" w:rsidP="00D3391C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Mens Oslo, Bergen og Stavanger har undersøkt bekymringsmeldinger </w:t>
      </w:r>
      <w:r w:rsidR="0015569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til barnevernet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innen den lovpålagte fristen på tre måneder i mer enn 95% av tilfellene</w:t>
      </w:r>
      <w:r w:rsidR="0004355F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har Trondheim bare innrapportert å </w:t>
      </w:r>
      <w:r w:rsidR="00A5695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overholde </w:t>
      </w:r>
      <w:r w:rsidR="0054543B">
        <w:rPr>
          <w:rStyle w:val="normaltextrun"/>
          <w:rFonts w:ascii="Calibri" w:hAnsi="Calibri" w:cs="Calibri"/>
          <w:color w:val="000000"/>
          <w:shd w:val="clear" w:color="auto" w:fill="FFFFFF"/>
        </w:rPr>
        <w:t>fristen</w:t>
      </w:r>
      <w:r w:rsidR="00A5695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85% av sine tilfeller.</w:t>
      </w:r>
      <w:r w:rsidR="00E34AB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Dette er under landsgjennomsnittet </w:t>
      </w:r>
      <w:r w:rsidR="0004355F">
        <w:rPr>
          <w:rStyle w:val="normaltextrun"/>
          <w:rFonts w:ascii="Calibri" w:hAnsi="Calibri" w:cs="Calibri"/>
          <w:color w:val="000000"/>
          <w:shd w:val="clear" w:color="auto" w:fill="FFFFFF"/>
        </w:rPr>
        <w:t>(8</w:t>
      </w:r>
      <w:r w:rsidR="00E34AB2">
        <w:rPr>
          <w:rStyle w:val="normaltextrun"/>
          <w:rFonts w:ascii="Calibri" w:hAnsi="Calibri" w:cs="Calibri"/>
          <w:color w:val="000000"/>
          <w:shd w:val="clear" w:color="auto" w:fill="FFFFFF"/>
        </w:rPr>
        <w:t>8,77%.</w:t>
      </w:r>
      <w:r w:rsidR="0004355F">
        <w:rPr>
          <w:rStyle w:val="normaltextrun"/>
          <w:rFonts w:ascii="Calibri" w:hAnsi="Calibri" w:cs="Calibri"/>
          <w:color w:val="000000"/>
          <w:shd w:val="clear" w:color="auto" w:fill="FFFFFF"/>
        </w:rPr>
        <w:t>)</w:t>
      </w:r>
    </w:p>
    <w:p w14:paraId="37EA65D5" w14:textId="77777777" w:rsidR="004C78BD" w:rsidRPr="00E34AB2" w:rsidRDefault="004C78BD" w:rsidP="00D3391C">
      <w:pPr>
        <w:spacing w:after="0" w:line="240" w:lineRule="auto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4C874F46" w14:textId="4F8E731A" w:rsidR="004C78BD" w:rsidRPr="009464A1" w:rsidRDefault="00E34AB2" w:rsidP="00D3391C">
      <w:pPr>
        <w:spacing w:after="0" w:line="240" w:lineRule="auto"/>
        <w:textAlignment w:val="baseline"/>
        <w:rPr>
          <w:rFonts w:ascii="Calibri" w:hAnsi="Calibri" w:cs="Calibri"/>
        </w:rPr>
      </w:pPr>
      <w:r w:rsidRPr="009464A1">
        <w:rPr>
          <w:rFonts w:ascii="Calibri" w:hAnsi="Calibri" w:cs="Calibri"/>
          <w:b/>
          <w:bCs/>
        </w:rPr>
        <w:t xml:space="preserve">Det betyr i praksis at av 100 innmeldte barnevernssaker </w:t>
      </w:r>
      <w:r w:rsidR="00C519FC" w:rsidRPr="009464A1">
        <w:rPr>
          <w:rFonts w:ascii="Calibri" w:hAnsi="Calibri" w:cs="Calibri"/>
          <w:b/>
          <w:bCs/>
        </w:rPr>
        <w:t xml:space="preserve">i Trondheim </w:t>
      </w:r>
      <w:r w:rsidRPr="009464A1">
        <w:rPr>
          <w:rFonts w:ascii="Calibri" w:hAnsi="Calibri" w:cs="Calibri"/>
          <w:b/>
          <w:bCs/>
        </w:rPr>
        <w:t xml:space="preserve">er det 15 saker der </w:t>
      </w:r>
      <w:r w:rsidR="00A66AFB" w:rsidRPr="009464A1">
        <w:rPr>
          <w:rFonts w:ascii="Calibri" w:hAnsi="Calibri" w:cs="Calibri"/>
          <w:b/>
          <w:bCs/>
        </w:rPr>
        <w:t xml:space="preserve">lite eller </w:t>
      </w:r>
      <w:r w:rsidR="001C6023" w:rsidRPr="009464A1">
        <w:rPr>
          <w:rFonts w:ascii="Calibri" w:hAnsi="Calibri" w:cs="Calibri"/>
          <w:b/>
          <w:bCs/>
        </w:rPr>
        <w:t xml:space="preserve">ingenting har </w:t>
      </w:r>
      <w:r w:rsidR="00B92407" w:rsidRPr="009464A1">
        <w:rPr>
          <w:rFonts w:ascii="Calibri" w:hAnsi="Calibri" w:cs="Calibri"/>
          <w:b/>
          <w:bCs/>
        </w:rPr>
        <w:t>skjedd</w:t>
      </w:r>
      <w:r w:rsidRPr="009464A1">
        <w:rPr>
          <w:rFonts w:ascii="Calibri" w:hAnsi="Calibri" w:cs="Calibri"/>
          <w:b/>
          <w:bCs/>
        </w:rPr>
        <w:t xml:space="preserve"> på tre måneder.</w:t>
      </w:r>
      <w:r w:rsidRPr="009464A1">
        <w:rPr>
          <w:rFonts w:ascii="Calibri" w:hAnsi="Calibri" w:cs="Calibri"/>
        </w:rPr>
        <w:t xml:space="preserve"> </w:t>
      </w:r>
    </w:p>
    <w:p w14:paraId="323BD898" w14:textId="77777777" w:rsidR="00D3391C" w:rsidRPr="009464A1" w:rsidRDefault="00D3391C" w:rsidP="00D3391C">
      <w:pPr>
        <w:spacing w:after="0" w:line="240" w:lineRule="auto"/>
        <w:textAlignment w:val="baseline"/>
        <w:rPr>
          <w:rFonts w:ascii="Calibri" w:hAnsi="Calibri" w:cs="Calibri"/>
        </w:rPr>
      </w:pPr>
    </w:p>
    <w:p w14:paraId="05309343" w14:textId="1FCA6B08" w:rsidR="0004355F" w:rsidRPr="009464A1" w:rsidRDefault="00E34AB2" w:rsidP="0004355F">
      <w:pPr>
        <w:spacing w:after="240"/>
        <w:rPr>
          <w:rFonts w:ascii="Calibri" w:hAnsi="Calibri" w:cs="Calibri"/>
          <w:b/>
          <w:bCs/>
        </w:rPr>
      </w:pPr>
      <w:r w:rsidRPr="009464A1">
        <w:rPr>
          <w:rFonts w:ascii="Calibri" w:hAnsi="Calibri" w:cs="Calibri"/>
        </w:rPr>
        <w:t xml:space="preserve">Hjemmebesøk til nyfødte innen to uker skjer i kun 43,70% av tilfellene i Trondheim, mot landsgjennomsnittet på 88,6%. </w:t>
      </w:r>
      <w:r w:rsidRPr="009464A1">
        <w:rPr>
          <w:rFonts w:ascii="Calibri" w:hAnsi="Calibri" w:cs="Calibri"/>
          <w:b/>
          <w:bCs/>
        </w:rPr>
        <w:t>Det betyr at av 100 nyfødte</w:t>
      </w:r>
      <w:r w:rsidR="00A56955" w:rsidRPr="009464A1">
        <w:rPr>
          <w:rFonts w:ascii="Calibri" w:hAnsi="Calibri" w:cs="Calibri"/>
          <w:b/>
          <w:bCs/>
        </w:rPr>
        <w:t xml:space="preserve"> var det </w:t>
      </w:r>
      <w:r w:rsidR="009F568B" w:rsidRPr="009464A1">
        <w:rPr>
          <w:rFonts w:ascii="Calibri" w:hAnsi="Calibri" w:cs="Calibri"/>
          <w:b/>
          <w:bCs/>
        </w:rPr>
        <w:t xml:space="preserve">hele </w:t>
      </w:r>
      <w:r w:rsidR="00510788" w:rsidRPr="009464A1">
        <w:rPr>
          <w:rFonts w:ascii="Calibri" w:hAnsi="Calibri" w:cs="Calibri"/>
          <w:b/>
          <w:bCs/>
        </w:rPr>
        <w:t>56</w:t>
      </w:r>
      <w:r w:rsidR="00B92407" w:rsidRPr="009464A1">
        <w:rPr>
          <w:rFonts w:ascii="Calibri" w:hAnsi="Calibri" w:cs="Calibri"/>
          <w:b/>
          <w:bCs/>
        </w:rPr>
        <w:t xml:space="preserve"> nyfødte </w:t>
      </w:r>
      <w:r w:rsidR="00A56955" w:rsidRPr="009464A1">
        <w:rPr>
          <w:rFonts w:ascii="Calibri" w:hAnsi="Calibri" w:cs="Calibri"/>
          <w:b/>
          <w:bCs/>
        </w:rPr>
        <w:t xml:space="preserve">trønderbarn som </w:t>
      </w:r>
      <w:r w:rsidR="00A56955" w:rsidRPr="009464A1">
        <w:rPr>
          <w:rFonts w:ascii="Calibri" w:hAnsi="Calibri" w:cs="Calibri"/>
          <w:b/>
          <w:bCs/>
          <w:u w:val="single"/>
        </w:rPr>
        <w:t>ikke</w:t>
      </w:r>
      <w:r w:rsidR="00A56955" w:rsidRPr="009464A1">
        <w:rPr>
          <w:rFonts w:ascii="Calibri" w:hAnsi="Calibri" w:cs="Calibri"/>
          <w:b/>
          <w:bCs/>
        </w:rPr>
        <w:t xml:space="preserve"> fikk b</w:t>
      </w:r>
      <w:r w:rsidR="00B92407" w:rsidRPr="009464A1">
        <w:rPr>
          <w:rFonts w:ascii="Calibri" w:hAnsi="Calibri" w:cs="Calibri"/>
          <w:b/>
          <w:bCs/>
        </w:rPr>
        <w:t xml:space="preserve">esøk </w:t>
      </w:r>
      <w:r w:rsidRPr="009464A1">
        <w:rPr>
          <w:rFonts w:ascii="Calibri" w:hAnsi="Calibri" w:cs="Calibri"/>
          <w:b/>
          <w:bCs/>
        </w:rPr>
        <w:t xml:space="preserve">innen </w:t>
      </w:r>
      <w:r w:rsidR="00A66AFB" w:rsidRPr="009464A1">
        <w:rPr>
          <w:rFonts w:ascii="Calibri" w:hAnsi="Calibri" w:cs="Calibri"/>
          <w:b/>
          <w:bCs/>
        </w:rPr>
        <w:t xml:space="preserve">den anbefalte </w:t>
      </w:r>
      <w:r w:rsidRPr="009464A1">
        <w:rPr>
          <w:rFonts w:ascii="Calibri" w:hAnsi="Calibri" w:cs="Calibri"/>
          <w:b/>
          <w:bCs/>
        </w:rPr>
        <w:t xml:space="preserve">fristen på to uker. </w:t>
      </w:r>
      <w:r w:rsidR="0004355F" w:rsidRPr="009464A1">
        <w:rPr>
          <w:rFonts w:ascii="Calibri" w:hAnsi="Calibri" w:cs="Calibri"/>
          <w:b/>
          <w:bCs/>
        </w:rPr>
        <w:br/>
      </w:r>
      <w:r w:rsidR="0004355F" w:rsidRPr="009464A1">
        <w:rPr>
          <w:rFonts w:ascii="Calibri" w:hAnsi="Calibri" w:cs="Calibri"/>
          <w:b/>
          <w:bCs/>
        </w:rPr>
        <w:br/>
      </w:r>
      <w:r w:rsidR="00601EF9" w:rsidRPr="009464A1">
        <w:rPr>
          <w:rFonts w:ascii="Calibri" w:hAnsi="Calibri" w:cs="Calibri"/>
        </w:rPr>
        <w:t xml:space="preserve">– </w:t>
      </w:r>
      <w:r w:rsidR="0004355F" w:rsidRPr="009464A1">
        <w:rPr>
          <w:rFonts w:ascii="Calibri" w:hAnsi="Calibri" w:cs="Calibri"/>
        </w:rPr>
        <w:t>Dette er</w:t>
      </w:r>
      <w:r w:rsidR="0004355F" w:rsidRPr="009464A1">
        <w:rPr>
          <w:rFonts w:ascii="Calibri" w:hAnsi="Calibri" w:cs="Calibri"/>
          <w:b/>
          <w:bCs/>
        </w:rPr>
        <w:t xml:space="preserve"> </w:t>
      </w:r>
      <w:r w:rsidR="0004355F" w:rsidRPr="009464A1">
        <w:rPr>
          <w:rFonts w:ascii="Calibri" w:hAnsi="Calibri" w:cs="Calibri"/>
        </w:rPr>
        <w:t>urovekkende.</w:t>
      </w:r>
      <w:r w:rsidR="0004355F" w:rsidRPr="009464A1">
        <w:rPr>
          <w:rFonts w:ascii="Calibri" w:hAnsi="Calibri" w:cs="Calibri"/>
          <w:b/>
          <w:bCs/>
        </w:rPr>
        <w:t xml:space="preserve"> </w:t>
      </w:r>
      <w:r w:rsidR="00601EF9" w:rsidRPr="009464A1">
        <w:rPr>
          <w:rFonts w:ascii="Calibri" w:eastAsia="Times New Roman" w:hAnsi="Calibri" w:cs="Calibri"/>
          <w:lang w:eastAsia="nb-NO"/>
        </w:rPr>
        <w:t xml:space="preserve">Et hjemmebesøk hos nyfødte etter to leveuker </w:t>
      </w:r>
      <w:r w:rsidR="00AC3A01" w:rsidRPr="009464A1">
        <w:rPr>
          <w:rFonts w:ascii="Calibri" w:eastAsia="Times New Roman" w:hAnsi="Calibri" w:cs="Calibri"/>
          <w:lang w:eastAsia="nb-NO"/>
        </w:rPr>
        <w:t xml:space="preserve">er helt avgjørende og </w:t>
      </w:r>
      <w:r w:rsidR="00601EF9" w:rsidRPr="009464A1">
        <w:rPr>
          <w:rFonts w:ascii="Calibri" w:eastAsia="Times New Roman" w:hAnsi="Calibri" w:cs="Calibri"/>
          <w:lang w:eastAsia="nb-NO"/>
        </w:rPr>
        <w:t xml:space="preserve">kan </w:t>
      </w:r>
      <w:r w:rsidR="00AC3A01" w:rsidRPr="009464A1">
        <w:rPr>
          <w:rFonts w:ascii="Calibri" w:eastAsia="Times New Roman" w:hAnsi="Calibri" w:cs="Calibri"/>
          <w:lang w:eastAsia="nb-NO"/>
        </w:rPr>
        <w:t>av</w:t>
      </w:r>
      <w:r w:rsidR="005115AA" w:rsidRPr="009464A1">
        <w:rPr>
          <w:rFonts w:ascii="Calibri" w:eastAsia="Times New Roman" w:hAnsi="Calibri" w:cs="Calibri"/>
          <w:lang w:eastAsia="nb-NO"/>
        </w:rPr>
        <w:t>dekke</w:t>
      </w:r>
      <w:r w:rsidR="00601EF9" w:rsidRPr="009464A1">
        <w:rPr>
          <w:rFonts w:ascii="Calibri" w:eastAsia="Times New Roman" w:hAnsi="Calibri" w:cs="Calibri"/>
          <w:lang w:eastAsia="nb-NO"/>
        </w:rPr>
        <w:t xml:space="preserve"> behov for støtte til de ferske foreldrene, og det kan i verste fall avdekke omsorgssvikt, sier </w:t>
      </w:r>
      <w:r w:rsidR="00CB53DB" w:rsidRPr="009464A1">
        <w:rPr>
          <w:rFonts w:ascii="Calibri" w:eastAsia="Times New Roman" w:hAnsi="Calibri" w:cs="Calibri"/>
          <w:lang w:eastAsia="nb-NO"/>
        </w:rPr>
        <w:t>Kristin Oudmayer</w:t>
      </w:r>
      <w:r w:rsidR="00601EF9" w:rsidRPr="009464A1">
        <w:rPr>
          <w:rFonts w:ascii="Calibri" w:eastAsia="Times New Roman" w:hAnsi="Calibri" w:cs="Calibri"/>
          <w:lang w:eastAsia="nb-NO"/>
        </w:rPr>
        <w:t>.</w:t>
      </w:r>
    </w:p>
    <w:p w14:paraId="1C54513E" w14:textId="2103F695" w:rsidR="00671E0E" w:rsidRPr="00671E0E" w:rsidRDefault="00B92407" w:rsidP="00671E0E">
      <w:pPr>
        <w:rPr>
          <w:rFonts w:cstheme="minorHAnsi"/>
          <w:b/>
          <w:bCs/>
        </w:rPr>
      </w:pPr>
      <w:r w:rsidRPr="009464A1">
        <w:rPr>
          <w:rFonts w:ascii="Calibri" w:hAnsi="Calibri" w:cs="Calibri"/>
        </w:rPr>
        <w:t>Derimot er Trondheim best av de fire store byene i å tilby barnehageplas</w:t>
      </w:r>
      <w:r w:rsidR="00601EF9" w:rsidRPr="009464A1">
        <w:rPr>
          <w:rFonts w:ascii="Calibri" w:hAnsi="Calibri" w:cs="Calibri"/>
        </w:rPr>
        <w:t>s</w:t>
      </w:r>
      <w:r w:rsidR="00452A5D" w:rsidRPr="009464A1">
        <w:rPr>
          <w:rFonts w:ascii="Calibri" w:hAnsi="Calibri" w:cs="Calibri"/>
        </w:rPr>
        <w:t>;</w:t>
      </w:r>
      <w:r w:rsidR="0004355F" w:rsidRPr="009464A1">
        <w:rPr>
          <w:rFonts w:ascii="Calibri" w:hAnsi="Calibri" w:cs="Calibri"/>
        </w:rPr>
        <w:t xml:space="preserve"> n</w:t>
      </w:r>
      <w:r w:rsidR="009F568B" w:rsidRPr="009464A1">
        <w:rPr>
          <w:rStyle w:val="normaltextrun"/>
          <w:rFonts w:ascii="Calibri" w:hAnsi="Calibri" w:cs="Calibri"/>
          <w:color w:val="000000"/>
          <w:shd w:val="clear" w:color="auto" w:fill="FFFFFF"/>
        </w:rPr>
        <w:t>esten alle barn i kommune</w:t>
      </w:r>
      <w:r w:rsidR="00C519FC" w:rsidRPr="009464A1">
        <w:rPr>
          <w:rStyle w:val="normaltextrun"/>
          <w:rFonts w:ascii="Calibri" w:hAnsi="Calibri" w:cs="Calibri"/>
          <w:color w:val="000000"/>
          <w:shd w:val="clear" w:color="auto" w:fill="FFFFFF"/>
        </w:rPr>
        <w:t>n</w:t>
      </w:r>
      <w:r w:rsidR="009F568B" w:rsidRPr="009464A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ser ut til å ha fått barnehageplass i 2021</w:t>
      </w:r>
      <w:r w:rsidR="0004355F" w:rsidRPr="009464A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</w:t>
      </w:r>
      <w:r w:rsidR="009F568B" w:rsidRPr="009464A1">
        <w:rPr>
          <w:rStyle w:val="normaltextrun"/>
          <w:rFonts w:ascii="Calibri" w:hAnsi="Calibri" w:cs="Calibri"/>
          <w:color w:val="000000"/>
          <w:shd w:val="clear" w:color="auto" w:fill="FFFFFF"/>
        </w:rPr>
        <w:t>97,40</w:t>
      </w:r>
      <w:r w:rsidR="0004355F" w:rsidRPr="009464A1">
        <w:rPr>
          <w:rStyle w:val="normaltextrun"/>
          <w:rFonts w:ascii="Calibri" w:hAnsi="Calibri" w:cs="Calibri"/>
          <w:color w:val="000000"/>
          <w:shd w:val="clear" w:color="auto" w:fill="FFFFFF"/>
        </w:rPr>
        <w:t>%)</w:t>
      </w:r>
      <w:r w:rsidR="009F568B" w:rsidRPr="009464A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 w:rsidR="00C519FC" w:rsidRPr="009464A1">
        <w:rPr>
          <w:rStyle w:val="normaltextrun"/>
          <w:rFonts w:ascii="Calibri" w:hAnsi="Calibri" w:cs="Calibri"/>
          <w:color w:val="000000"/>
          <w:shd w:val="clear" w:color="auto" w:fill="FFFFFF"/>
        </w:rPr>
        <w:t>Trondheim tilby</w:t>
      </w:r>
      <w:r w:rsidR="00D00E1E" w:rsidRPr="009464A1">
        <w:rPr>
          <w:rStyle w:val="normaltextrun"/>
          <w:rFonts w:ascii="Calibri" w:hAnsi="Calibri" w:cs="Calibri"/>
          <w:color w:val="000000"/>
          <w:shd w:val="clear" w:color="auto" w:fill="FFFFFF"/>
        </w:rPr>
        <w:t>r også</w:t>
      </w:r>
      <w:r w:rsidR="00C519FC" w:rsidRPr="009464A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sine yngste borgere flest elevplasser i kommunens kulturskole</w:t>
      </w:r>
      <w:r w:rsidR="00D00E1E" w:rsidRPr="009464A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sammenlignet med de tre andre store byene</w:t>
      </w:r>
      <w:r w:rsidR="00C519FC" w:rsidRPr="009464A1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631451">
        <w:rPr>
          <w:rStyle w:val="normaltextrun"/>
          <w:rFonts w:ascii="Calibri" w:hAnsi="Calibri" w:cs="Calibri"/>
          <w:color w:val="000000"/>
          <w:shd w:val="clear" w:color="auto" w:fill="FFFFFF"/>
        </w:rPr>
        <w:br/>
      </w:r>
      <w:r w:rsidR="00631451">
        <w:rPr>
          <w:rStyle w:val="normaltextrun"/>
          <w:rFonts w:ascii="Calibri" w:hAnsi="Calibri" w:cs="Calibri"/>
          <w:color w:val="000000"/>
          <w:shd w:val="clear" w:color="auto" w:fill="FFFFFF"/>
        </w:rPr>
        <w:br/>
      </w:r>
      <w:r w:rsidR="00D3391C">
        <w:rPr>
          <w:rFonts w:cstheme="minorHAnsi"/>
          <w:b/>
          <w:bCs/>
        </w:rPr>
        <w:t xml:space="preserve">Store </w:t>
      </w:r>
      <w:r w:rsidR="00671E0E" w:rsidRPr="00671E0E">
        <w:rPr>
          <w:rFonts w:cstheme="minorHAnsi"/>
          <w:b/>
          <w:bCs/>
        </w:rPr>
        <w:t>sprik</w:t>
      </w:r>
      <w:r w:rsidR="00F34198">
        <w:rPr>
          <w:rFonts w:cstheme="minorHAnsi"/>
          <w:b/>
          <w:bCs/>
        </w:rPr>
        <w:t xml:space="preserve"> i alle kommunegrupper</w:t>
      </w:r>
    </w:p>
    <w:p w14:paraId="1066B74A" w14:textId="00B98D9B" w:rsidR="009464A1" w:rsidRPr="009464A1" w:rsidRDefault="007406C1" w:rsidP="009464A1">
      <w:pPr>
        <w:autoSpaceDE w:val="0"/>
        <w:autoSpaceDN w:val="0"/>
        <w:rPr>
          <w:rFonts w:ascii="Calibri" w:hAnsi="Calibri" w:cs="Calibri"/>
        </w:rPr>
      </w:pPr>
      <w:r w:rsidRPr="009464A1">
        <w:rPr>
          <w:rFonts w:ascii="Calibri" w:hAnsi="Calibri" w:cs="Calibri"/>
        </w:rPr>
        <w:t xml:space="preserve">Kommuneanalysen 2022 finner </w:t>
      </w:r>
      <w:r w:rsidR="00671E0E" w:rsidRPr="009464A1">
        <w:rPr>
          <w:rFonts w:ascii="Calibri" w:hAnsi="Calibri" w:cs="Calibri"/>
        </w:rPr>
        <w:t xml:space="preserve">store sprik mellom </w:t>
      </w:r>
      <w:r w:rsidRPr="009464A1">
        <w:rPr>
          <w:rFonts w:ascii="Calibri" w:hAnsi="Calibri" w:cs="Calibri"/>
        </w:rPr>
        <w:t xml:space="preserve">kommuner i alle </w:t>
      </w:r>
      <w:r w:rsidR="00671E0E" w:rsidRPr="009464A1">
        <w:rPr>
          <w:rFonts w:ascii="Calibri" w:hAnsi="Calibri" w:cs="Calibri"/>
        </w:rPr>
        <w:t>kommune</w:t>
      </w:r>
      <w:r w:rsidRPr="009464A1">
        <w:rPr>
          <w:rFonts w:ascii="Calibri" w:hAnsi="Calibri" w:cs="Calibri"/>
        </w:rPr>
        <w:t xml:space="preserve">gruppene som er analysert: </w:t>
      </w:r>
      <w:r w:rsidRPr="009464A1">
        <w:rPr>
          <w:rFonts w:ascii="Calibri" w:hAnsi="Calibri" w:cs="Calibri"/>
          <w:u w:val="single"/>
        </w:rPr>
        <w:t>små, mellomstore, store og rike kommuner, samt de store byene</w:t>
      </w:r>
      <w:r w:rsidR="00671E0E" w:rsidRPr="009464A1">
        <w:rPr>
          <w:rFonts w:ascii="Calibri" w:hAnsi="Calibri" w:cs="Calibri"/>
          <w:u w:val="single"/>
        </w:rPr>
        <w:t>.</w:t>
      </w:r>
      <w:r w:rsidR="00671E0E" w:rsidRPr="009464A1">
        <w:rPr>
          <w:rFonts w:ascii="Calibri" w:hAnsi="Calibri" w:cs="Calibri"/>
        </w:rPr>
        <w:t xml:space="preserve"> </w:t>
      </w:r>
      <w:r w:rsidR="009464A1" w:rsidRPr="009464A1">
        <w:rPr>
          <w:rFonts w:ascii="Calibri" w:hAnsi="Calibri" w:cs="Calibri"/>
        </w:rPr>
        <w:br/>
      </w:r>
      <w:r w:rsidR="009464A1" w:rsidRPr="009464A1">
        <w:rPr>
          <w:rFonts w:ascii="Calibri" w:hAnsi="Calibri" w:cs="Calibri"/>
        </w:rPr>
        <w:br/>
        <w:t>Et eksempel på sprik er lek- og oppholdsareal per barn i barnehagen (m2). Det spenner seg fra 4,20 m2 til 35,70 m2. Herøy er den kommunene som her tilbyr mist plass, mens Namsskogan tilbyr størst.</w:t>
      </w:r>
    </w:p>
    <w:p w14:paraId="0171165E" w14:textId="5A3E30F3" w:rsidR="00E937DA" w:rsidRPr="009464A1" w:rsidRDefault="0004355F" w:rsidP="00671E0E">
      <w:pPr>
        <w:rPr>
          <w:rFonts w:ascii="Calibri" w:hAnsi="Calibri" w:cs="Calibri"/>
        </w:rPr>
      </w:pPr>
      <w:r w:rsidRPr="009464A1">
        <w:rPr>
          <w:rFonts w:ascii="Calibri" w:eastAsia="Times New Roman" w:hAnsi="Calibri" w:cs="Calibri"/>
        </w:rPr>
        <w:t>Og se</w:t>
      </w:r>
      <w:r w:rsidR="00E937DA" w:rsidRPr="009464A1">
        <w:rPr>
          <w:rFonts w:ascii="Calibri" w:eastAsia="Times New Roman" w:hAnsi="Calibri" w:cs="Calibri"/>
        </w:rPr>
        <w:t>lv blant kommunene på Topp 10 er scoren bare på 4,3 poeng i snitt</w:t>
      </w:r>
      <w:r w:rsidRPr="009464A1">
        <w:rPr>
          <w:rFonts w:ascii="Calibri" w:eastAsia="Times New Roman" w:hAnsi="Calibri" w:cs="Calibri"/>
        </w:rPr>
        <w:t>,</w:t>
      </w:r>
      <w:r w:rsidR="00E937DA" w:rsidRPr="009464A1">
        <w:rPr>
          <w:rFonts w:ascii="Calibri" w:eastAsia="Times New Roman" w:hAnsi="Calibri" w:cs="Calibri"/>
        </w:rPr>
        <w:t xml:space="preserve"> mot en toppscore på 5.</w:t>
      </w:r>
    </w:p>
    <w:p w14:paraId="0480409B" w14:textId="5E2DA6D6" w:rsidR="00F9633E" w:rsidRDefault="00671E0E" w:rsidP="00136FD5">
      <w:pPr>
        <w:rPr>
          <w:rFonts w:cstheme="minorHAnsi"/>
        </w:rPr>
      </w:pPr>
      <w:r w:rsidRPr="009464A1">
        <w:rPr>
          <w:rFonts w:ascii="Calibri" w:hAnsi="Calibri" w:cs="Calibri"/>
        </w:rPr>
        <w:t xml:space="preserve">– </w:t>
      </w:r>
      <w:r w:rsidR="0004355F" w:rsidRPr="009464A1">
        <w:rPr>
          <w:rFonts w:ascii="Calibri" w:hAnsi="Calibri" w:cs="Calibri"/>
        </w:rPr>
        <w:t xml:space="preserve">Mange kommuner har et forbedringspotensial når det gjelder å prioritere viktige tjenester for barn og unge. Kommunene skal fungere som er sikkerhetsnett og </w:t>
      </w:r>
      <w:r w:rsidR="00601EF9" w:rsidRPr="009464A1">
        <w:rPr>
          <w:rFonts w:ascii="Calibri" w:hAnsi="Calibri" w:cs="Calibri"/>
        </w:rPr>
        <w:t xml:space="preserve">de </w:t>
      </w:r>
      <w:r w:rsidR="0004355F" w:rsidRPr="009464A1">
        <w:rPr>
          <w:rFonts w:ascii="Calibri" w:hAnsi="Calibri" w:cs="Calibri"/>
        </w:rPr>
        <w:t>må oppfylle lovpålagte tjenester. Det skal ik</w:t>
      </w:r>
      <w:r w:rsidR="00601EF9" w:rsidRPr="009464A1">
        <w:rPr>
          <w:rFonts w:ascii="Calibri" w:hAnsi="Calibri" w:cs="Calibri"/>
        </w:rPr>
        <w:t>ke</w:t>
      </w:r>
      <w:r w:rsidR="0004355F" w:rsidRPr="009464A1">
        <w:rPr>
          <w:rFonts w:ascii="Calibri" w:hAnsi="Calibri" w:cs="Calibri"/>
        </w:rPr>
        <w:t xml:space="preserve"> være kommunegrensene som avgjør hvordan barn og unges liv og oppvekst blir</w:t>
      </w:r>
      <w:r w:rsidR="007406C1" w:rsidRPr="009464A1">
        <w:rPr>
          <w:rFonts w:ascii="Calibri" w:hAnsi="Calibri" w:cs="Calibri"/>
        </w:rPr>
        <w:t xml:space="preserve">, sier </w:t>
      </w:r>
      <w:r w:rsidR="00E13A25" w:rsidRPr="009464A1">
        <w:rPr>
          <w:rFonts w:ascii="Calibri" w:hAnsi="Calibri" w:cs="Calibri"/>
        </w:rPr>
        <w:t>Kristin Oudmayer.</w:t>
      </w:r>
      <w:r w:rsidR="009464A1">
        <w:rPr>
          <w:rFonts w:ascii="Calibri" w:hAnsi="Calibri" w:cs="Calibri"/>
        </w:rPr>
        <w:br/>
      </w:r>
      <w:r w:rsidR="00E937DA">
        <w:rPr>
          <w:rFonts w:cstheme="minorHAnsi"/>
        </w:rPr>
        <w:br/>
      </w:r>
      <w:r w:rsidR="00136FD5">
        <w:rPr>
          <w:rFonts w:cstheme="minorHAnsi"/>
        </w:rPr>
        <w:t>Samtidig roser hun kommune</w:t>
      </w:r>
      <w:r w:rsidR="00D75CA3">
        <w:rPr>
          <w:rFonts w:cstheme="minorHAnsi"/>
        </w:rPr>
        <w:t>ne</w:t>
      </w:r>
      <w:r w:rsidR="00136FD5">
        <w:rPr>
          <w:rFonts w:cstheme="minorHAnsi"/>
        </w:rPr>
        <w:t xml:space="preserve"> for mye godt arbeid for barn og unge</w:t>
      </w:r>
      <w:r w:rsidR="0004355F">
        <w:rPr>
          <w:rFonts w:cstheme="minorHAnsi"/>
        </w:rPr>
        <w:t>.</w:t>
      </w:r>
    </w:p>
    <w:p w14:paraId="1046424A" w14:textId="537682AE" w:rsidR="00136FD5" w:rsidRPr="00671E0E" w:rsidRDefault="00136FD5" w:rsidP="00136FD5">
      <w:pPr>
        <w:rPr>
          <w:rFonts w:cstheme="minorHAnsi"/>
        </w:rPr>
      </w:pPr>
      <w:r w:rsidRPr="00671E0E">
        <w:rPr>
          <w:rFonts w:cstheme="minorHAnsi"/>
        </w:rPr>
        <w:t xml:space="preserve">– Kommuneanalysen ikke er ment å henge ut eller premiere kommuner, men å skape debatt om forskjellene i barns oppvekstsvilkår og øke bevissthet om barns rettigheter i kommunene før neste budsjettrunde, sier </w:t>
      </w:r>
      <w:r w:rsidR="00E13A25">
        <w:rPr>
          <w:rFonts w:cstheme="minorHAnsi"/>
        </w:rPr>
        <w:t>Oudmayer</w:t>
      </w:r>
      <w:r w:rsidRPr="00671E0E">
        <w:rPr>
          <w:rFonts w:cstheme="minorHAnsi"/>
        </w:rPr>
        <w:t>.</w:t>
      </w:r>
    </w:p>
    <w:p w14:paraId="0489B6F5" w14:textId="6028BE4D" w:rsidR="00253BED" w:rsidRDefault="00136FD5" w:rsidP="00136FD5">
      <w:pPr>
        <w:rPr>
          <w:rFonts w:cstheme="minorHAnsi"/>
        </w:rPr>
      </w:pPr>
      <w:r w:rsidRPr="00671E0E">
        <w:rPr>
          <w:rFonts w:cstheme="minorHAnsi"/>
        </w:rPr>
        <w:t>Kommunenes statistikk er dyn</w:t>
      </w:r>
      <w:r w:rsidR="00E767B7">
        <w:rPr>
          <w:rFonts w:cstheme="minorHAnsi"/>
        </w:rPr>
        <w:t>a</w:t>
      </w:r>
      <w:r w:rsidRPr="00671E0E">
        <w:rPr>
          <w:rFonts w:cstheme="minorHAnsi"/>
        </w:rPr>
        <w:t>misk. Små justeringer kan derfor ha oppstått i løpet av perioden vi har jobbet med analysen (juni – august 202</w:t>
      </w:r>
      <w:r>
        <w:rPr>
          <w:rFonts w:cstheme="minorHAnsi"/>
        </w:rPr>
        <w:t>2</w:t>
      </w:r>
      <w:r w:rsidRPr="00671E0E">
        <w:rPr>
          <w:rFonts w:cstheme="minorHAnsi"/>
        </w:rPr>
        <w:t xml:space="preserve">). UNICEF Norge hentet ut siste tabell for statistikk </w:t>
      </w:r>
      <w:r w:rsidR="00EA3C23">
        <w:rPr>
          <w:rFonts w:cstheme="minorHAnsi"/>
        </w:rPr>
        <w:t>7</w:t>
      </w:r>
      <w:r w:rsidRPr="00671E0E">
        <w:rPr>
          <w:rFonts w:cstheme="minorHAnsi"/>
        </w:rPr>
        <w:t>.</w:t>
      </w:r>
      <w:r w:rsidR="009464A1">
        <w:rPr>
          <w:rFonts w:cstheme="minorHAnsi"/>
        </w:rPr>
        <w:t xml:space="preserve">7 </w:t>
      </w:r>
      <w:r w:rsidRPr="00671E0E">
        <w:rPr>
          <w:rFonts w:cstheme="minorHAnsi"/>
        </w:rPr>
        <w:t>202</w:t>
      </w:r>
      <w:r w:rsidR="00EA3C23">
        <w:rPr>
          <w:rFonts w:cstheme="minorHAnsi"/>
        </w:rPr>
        <w:t>2</w:t>
      </w:r>
      <w:r w:rsidRPr="00671E0E">
        <w:rPr>
          <w:rFonts w:cstheme="minorHAnsi"/>
        </w:rPr>
        <w:t>.</w:t>
      </w:r>
      <w:r w:rsidR="0071224D">
        <w:rPr>
          <w:rFonts w:cstheme="minorHAnsi"/>
        </w:rPr>
        <w:br/>
      </w:r>
      <w:r w:rsidR="00253BED">
        <w:rPr>
          <w:rFonts w:cstheme="minorHAnsi"/>
        </w:rPr>
        <w:lastRenderedPageBreak/>
        <w:br/>
      </w:r>
    </w:p>
    <w:tbl>
      <w:tblPr>
        <w:tblW w:w="906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9"/>
        <w:gridCol w:w="1418"/>
        <w:gridCol w:w="1276"/>
        <w:gridCol w:w="1134"/>
        <w:gridCol w:w="1134"/>
        <w:gridCol w:w="1134"/>
        <w:gridCol w:w="1362"/>
        <w:gridCol w:w="1039"/>
      </w:tblGrid>
      <w:tr w:rsidR="00253BED" w:rsidRPr="00442082" w14:paraId="1F7E7AB9" w14:textId="77777777" w:rsidTr="00B6371B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</w:tcPr>
          <w:p w14:paraId="323C7B71" w14:textId="77777777" w:rsidR="00253BED" w:rsidRPr="00442082" w:rsidRDefault="00253BED" w:rsidP="00B6371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nb-NO"/>
              </w:rPr>
            </w:pPr>
          </w:p>
        </w:tc>
        <w:tc>
          <w:tcPr>
            <w:tcW w:w="7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55587EDB" w14:textId="77777777" w:rsidR="00253BED" w:rsidRPr="00442082" w:rsidRDefault="00253BED" w:rsidP="00B637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nb-NO"/>
              </w:rPr>
              <w:t>TOPP 10: Sektorrangering*</w:t>
            </w:r>
            <w:r w:rsidRPr="00442082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3F078B79" w14:textId="77777777" w:rsidR="00253BED" w:rsidRPr="00442082" w:rsidRDefault="00253BED" w:rsidP="00B6371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nb-NO"/>
              </w:rPr>
              <w:t> </w:t>
            </w:r>
          </w:p>
        </w:tc>
      </w:tr>
      <w:tr w:rsidR="00253BED" w:rsidRPr="00442082" w14:paraId="4FB19DCF" w14:textId="77777777" w:rsidTr="00B6371B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5236D5E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Plass </w:t>
            </w:r>
          </w:p>
        </w:tc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1CB92928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Kommune 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066CB163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Fylke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12DDCBE1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arnehage</w:t>
            </w: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1E330F5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runnskole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3DA0603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arnevern</w:t>
            </w: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E258738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elsetjenester</w:t>
            </w: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0C138EC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ultur</w:t>
            </w: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53BED" w:rsidRPr="00442082" w14:paraId="31D839F0" w14:textId="77777777" w:rsidTr="00B6371B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FF380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1. 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6584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Tokke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6812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Vestfold og Telemark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162B1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4,51 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3E636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 3,59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36B26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 3,00 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2803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  <w:r w:rsidRPr="00442082">
              <w:rPr>
                <w:rFonts w:ascii="Calibri" w:eastAsia="Times New Roman" w:hAnsi="Calibri" w:cs="Calibri"/>
                <w:lang w:eastAsia="nb-NO"/>
              </w:rPr>
              <w:t>5,00 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DE85D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4,73 </w:t>
            </w:r>
          </w:p>
        </w:tc>
      </w:tr>
      <w:tr w:rsidR="00253BED" w:rsidRPr="00442082" w14:paraId="4420E649" w14:textId="77777777" w:rsidTr="00B6371B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3734B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2. 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AEC8D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Namsskogan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8AB5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Trøndelag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2FF0C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3,13 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F392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2,89  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0E257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5,00  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7F49A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4,64  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F9F58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5,00 </w:t>
            </w:r>
          </w:p>
        </w:tc>
      </w:tr>
      <w:tr w:rsidR="00253BED" w:rsidRPr="00442082" w14:paraId="7FB788F7" w14:textId="77777777" w:rsidTr="00B6371B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F46FA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3. 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2B11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Stor-Elvdal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E27A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Innlandet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D265B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3,27 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54832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3,29  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FAFE3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5,00  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B458C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3,91  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7DA88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4,73 </w:t>
            </w:r>
          </w:p>
        </w:tc>
      </w:tr>
      <w:tr w:rsidR="00253BED" w:rsidRPr="00442082" w14:paraId="6F2E9C56" w14:textId="77777777" w:rsidTr="00B6371B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E6BB5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4. 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6E1E3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Lyngen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80DA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Troms og Finnmark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01EA8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3,31 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50FB7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3,44  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89C8D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5,00  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A8220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4,22  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EC23E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3,50 </w:t>
            </w:r>
          </w:p>
        </w:tc>
      </w:tr>
      <w:tr w:rsidR="00253BED" w:rsidRPr="00442082" w14:paraId="7829D38A" w14:textId="77777777" w:rsidTr="00B6371B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08AF2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5. 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F61EB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Høylandet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65CF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Trøndelag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AB68E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3,59 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A1EE8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4,13  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08265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2,71  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74DE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5,00  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4A8BA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3,94 </w:t>
            </w:r>
          </w:p>
        </w:tc>
      </w:tr>
      <w:tr w:rsidR="00253BED" w:rsidRPr="00442082" w14:paraId="2C300B13" w14:textId="77777777" w:rsidTr="00B6371B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54B97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6. 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1E6CE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Sørfold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258F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Nordland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DA5AE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2,51 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9F008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4,78  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A4B6F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3,56  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CA3B6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3,91 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1546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4,73 </w:t>
            </w:r>
          </w:p>
        </w:tc>
      </w:tr>
      <w:tr w:rsidR="00253BED" w:rsidRPr="00442082" w14:paraId="048D85E7" w14:textId="77777777" w:rsidTr="00B6371B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5A3F4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7. 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FAF7E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Nore og Uvdal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452B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Viken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67F01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3,98 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310EB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2,61 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CF31E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5,00 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7A787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3,91 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2D9E1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3,56 </w:t>
            </w:r>
          </w:p>
        </w:tc>
      </w:tr>
      <w:tr w:rsidR="00253BED" w:rsidRPr="00442082" w14:paraId="2297938E" w14:textId="77777777" w:rsidTr="00B6371B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69761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8. 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A4160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Bykle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D13F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Agder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A41C5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3,89 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9DAE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4,16 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00D43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2,15 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99D7A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3,68 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B3EDD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5,00 </w:t>
            </w:r>
          </w:p>
        </w:tc>
      </w:tr>
      <w:tr w:rsidR="00253BED" w:rsidRPr="00442082" w14:paraId="5D89CEAC" w14:textId="77777777" w:rsidTr="00B6371B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47E63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9. 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1609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Heim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B61B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Trøndelag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E1290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4,13 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ACF63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2,40 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30831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2,88 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E29F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5,00 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D1E22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3,50 </w:t>
            </w:r>
          </w:p>
        </w:tc>
      </w:tr>
      <w:tr w:rsidR="00253BED" w:rsidRPr="00442082" w14:paraId="409A8C3A" w14:textId="77777777" w:rsidTr="00B6371B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A91E7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10. 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BF03C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442082">
              <w:rPr>
                <w:rFonts w:eastAsia="Times New Roman" w:cstheme="minorHAnsi"/>
                <w:lang w:eastAsia="nb-NO"/>
              </w:rPr>
              <w:t>Åseral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F2CF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Agder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EADD6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2,51 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E540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3,62 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AA16B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5,00 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F3F31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5,00 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812EB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2,78 </w:t>
            </w:r>
          </w:p>
        </w:tc>
      </w:tr>
    </w:tbl>
    <w:p w14:paraId="04025228" w14:textId="77777777" w:rsidR="00253BED" w:rsidRDefault="00253BED" w:rsidP="00253BED"/>
    <w:p w14:paraId="68168E23" w14:textId="77777777" w:rsidR="00253BED" w:rsidRPr="00442082" w:rsidRDefault="00253BED" w:rsidP="00253B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2082">
        <w:rPr>
          <w:rFonts w:ascii="Calibri" w:eastAsia="Times New Roman" w:hAnsi="Calibri" w:cs="Calibri"/>
          <w:lang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431"/>
        <w:gridCol w:w="1134"/>
        <w:gridCol w:w="1134"/>
        <w:gridCol w:w="1134"/>
        <w:gridCol w:w="1134"/>
        <w:gridCol w:w="1387"/>
        <w:gridCol w:w="1014"/>
      </w:tblGrid>
      <w:tr w:rsidR="00253BED" w:rsidRPr="00442082" w14:paraId="1BDFF1C8" w14:textId="77777777" w:rsidTr="00B6371B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</w:tcPr>
          <w:p w14:paraId="4457CB1A" w14:textId="77777777" w:rsidR="00253BED" w:rsidRPr="00442082" w:rsidRDefault="00253BED" w:rsidP="00B6371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nb-NO"/>
              </w:rPr>
            </w:pPr>
          </w:p>
        </w:tc>
        <w:tc>
          <w:tcPr>
            <w:tcW w:w="73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77177DFB" w14:textId="77777777" w:rsidR="00253BED" w:rsidRPr="00442082" w:rsidRDefault="00253BED" w:rsidP="00B637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nb-NO"/>
              </w:rPr>
              <w:t>BUNN 10: Sektorrangering*</w:t>
            </w:r>
            <w:r w:rsidRPr="00442082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5B4908B5" w14:textId="77777777" w:rsidR="00253BED" w:rsidRPr="00442082" w:rsidRDefault="00253BED" w:rsidP="00B637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nb-NO"/>
              </w:rPr>
              <w:t> </w:t>
            </w:r>
          </w:p>
        </w:tc>
      </w:tr>
      <w:tr w:rsidR="00253BED" w:rsidRPr="00442082" w14:paraId="3075E29C" w14:textId="77777777" w:rsidTr="0074221B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94B39F4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Plass 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55FB3D9A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Kommune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22770F72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Fylke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C983B5D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arnehage</w:t>
            </w: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072A4C6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runnskole</w:t>
            </w: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CC201A7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arnevern</w:t>
            </w: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9C655A2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elsetjenester</w:t>
            </w: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08D00C56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ultur</w:t>
            </w:r>
          </w:p>
        </w:tc>
      </w:tr>
      <w:tr w:rsidR="00253BED" w:rsidRPr="00442082" w14:paraId="32225E4F" w14:textId="77777777" w:rsidTr="0074221B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34A52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255. 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708DB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Klepp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5D9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Rogaland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29E96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1,89 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A9877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2,00  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7DB02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1,26  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9A40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1,26  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6AB9D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2,63 </w:t>
            </w:r>
          </w:p>
        </w:tc>
      </w:tr>
      <w:tr w:rsidR="00253BED" w:rsidRPr="00442082" w14:paraId="6E58F320" w14:textId="77777777" w:rsidTr="0074221B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8BFFC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254. 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A04BB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Bærum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6035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Viken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BCF35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2,40 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90B0F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1,32  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9FA05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1,26 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954CE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1,71 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72526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2,34 </w:t>
            </w:r>
          </w:p>
        </w:tc>
      </w:tr>
      <w:tr w:rsidR="00253BED" w:rsidRPr="00442082" w14:paraId="7A75A587" w14:textId="77777777" w:rsidTr="0074221B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4080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253. 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53363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Nittedal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28F1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Viken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C8670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1,52 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E24D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1,32 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8481C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2,29 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34B9D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1,82 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8A02D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2,00 </w:t>
            </w:r>
          </w:p>
        </w:tc>
      </w:tr>
      <w:tr w:rsidR="00253BED" w:rsidRPr="00442082" w14:paraId="074B8EAA" w14:textId="77777777" w:rsidTr="0074221B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C1B51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252. 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09BDC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Halden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31EC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Viken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FECE6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2,05 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FF5F1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2,30 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AF5D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1,44 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62A66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1,00 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5571B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2,59 </w:t>
            </w:r>
          </w:p>
        </w:tc>
      </w:tr>
      <w:tr w:rsidR="00253BED" w:rsidRPr="00442082" w14:paraId="3D8F12C8" w14:textId="77777777" w:rsidTr="0074221B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CB9CA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251. 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076C4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Bjørnafjorden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04C3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Vestland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8723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2,64 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2D631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1,82 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FD557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1,59 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845A4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1,00 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49904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2,34 </w:t>
            </w:r>
          </w:p>
        </w:tc>
      </w:tr>
      <w:tr w:rsidR="00253BED" w:rsidRPr="00442082" w14:paraId="132F933A" w14:textId="77777777" w:rsidTr="0074221B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064D0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250. 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85774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Lørenskog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D973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Viken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60896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1,82 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44D6B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1,32 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ABD10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2,00 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3FBAF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1,59 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B3F7E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2,38 </w:t>
            </w:r>
          </w:p>
        </w:tc>
      </w:tr>
      <w:tr w:rsidR="00253BED" w:rsidRPr="00442082" w14:paraId="43899713" w14:textId="77777777" w:rsidTr="0074221B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FD25E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249. 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61FC2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Vestby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5DD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Viken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617C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3,03 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B5E93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1,89 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7FE1A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1,44 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BF6FA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1,00 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E8BE4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2,21 </w:t>
            </w:r>
          </w:p>
        </w:tc>
      </w:tr>
      <w:tr w:rsidR="00253BED" w:rsidRPr="00442082" w14:paraId="0F38A723" w14:textId="77777777" w:rsidTr="0074221B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592C4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248. 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C1B0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Lillestrøm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D3BA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Viken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86DE6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1,58 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CD68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1,58 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F38A2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3,30 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C8A3A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1,00 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F91C8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2,21 </w:t>
            </w:r>
          </w:p>
        </w:tc>
      </w:tr>
      <w:tr w:rsidR="00253BED" w:rsidRPr="00442082" w14:paraId="58FB31FA" w14:textId="77777777" w:rsidTr="0074221B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09866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247. 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33ABF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Ullensaker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C5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Viken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D88A8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1,58 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062F4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1,32 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1273F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2,00 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B786C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1,59 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7AD96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2,83 </w:t>
            </w:r>
          </w:p>
        </w:tc>
      </w:tr>
      <w:tr w:rsidR="00253BED" w:rsidRPr="00442082" w14:paraId="58F14C06" w14:textId="77777777" w:rsidTr="0074221B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91F8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246. 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B8AD5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Nannestad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F2D4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Viken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5ACF8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1,25 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98CF9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1,32 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1EEFF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2,29 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A6B81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1,82 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AF68D" w14:textId="77777777" w:rsidR="00253BED" w:rsidRPr="00442082" w:rsidRDefault="00253BED" w:rsidP="00B637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2082">
              <w:rPr>
                <w:rFonts w:ascii="Calibri" w:eastAsia="Times New Roman" w:hAnsi="Calibri" w:cs="Calibri"/>
                <w:lang w:eastAsia="nb-NO"/>
              </w:rPr>
              <w:t>2,78 </w:t>
            </w:r>
          </w:p>
        </w:tc>
      </w:tr>
    </w:tbl>
    <w:p w14:paraId="1D8966C2" w14:textId="082620E3" w:rsidR="001E4F5C" w:rsidRPr="00DC571C" w:rsidRDefault="0071224D" w:rsidP="001E4F5C">
      <w:pPr>
        <w:autoSpaceDE w:val="0"/>
        <w:autoSpaceDN w:val="0"/>
        <w:rPr>
          <w:rFonts w:cstheme="minorHAnsi"/>
          <w:sz w:val="20"/>
          <w:szCs w:val="20"/>
        </w:rPr>
      </w:pPr>
      <w:r>
        <w:rPr>
          <w:rFonts w:cstheme="minorHAnsi"/>
        </w:rPr>
        <w:br/>
      </w:r>
      <w:r w:rsidR="001E4F5C" w:rsidRPr="00DC571C">
        <w:rPr>
          <w:rFonts w:cstheme="minorHAnsi"/>
          <w:color w:val="000000"/>
          <w:sz w:val="20"/>
          <w:szCs w:val="20"/>
        </w:rPr>
        <w:t>Kommunene rangeres etter en poengscore fra 1 til 5, der 5 er høyest og 1 er lavest. Kommuner med lav score leverer ikke nødvendigvis uforsvarlige tjenester til barn og unge, men tjenestene har et lavere nivå sammenlignet med andre kommuner ifølge kommunenes egne innmeldinger i KOSTRA (SSB).</w:t>
      </w:r>
    </w:p>
    <w:p w14:paraId="5D91AC27" w14:textId="1D231F14" w:rsidR="00452A5D" w:rsidRPr="00253BED" w:rsidRDefault="00253BED" w:rsidP="00452A5D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Søk opp din kommune og finn ut mer her.</w:t>
      </w:r>
      <w:r w:rsidR="00155692">
        <w:rPr>
          <w:rFonts w:cstheme="minorHAnsi"/>
          <w:i/>
          <w:iCs/>
        </w:rPr>
        <w:t xml:space="preserve"> (aktiveres ikke før 6.9)</w:t>
      </w:r>
      <w:r>
        <w:rPr>
          <w:rFonts w:cstheme="minorHAnsi"/>
          <w:i/>
          <w:iCs/>
        </w:rPr>
        <w:br/>
      </w:r>
      <w:r>
        <w:rPr>
          <w:rFonts w:cstheme="minorHAnsi"/>
          <w:i/>
          <w:iCs/>
        </w:rPr>
        <w:br/>
      </w:r>
      <w:r w:rsidR="00136FD5" w:rsidRPr="00671E0E">
        <w:rPr>
          <w:rFonts w:cstheme="minorHAnsi"/>
          <w:i/>
          <w:iCs/>
        </w:rPr>
        <w:t>Vedlagt Kommuneanalysen 202</w:t>
      </w:r>
      <w:r w:rsidR="00136FD5">
        <w:rPr>
          <w:rFonts w:cstheme="minorHAnsi"/>
          <w:i/>
          <w:iCs/>
        </w:rPr>
        <w:t>2</w:t>
      </w:r>
      <w:r w:rsidR="00136FD5" w:rsidRPr="00671E0E">
        <w:rPr>
          <w:rFonts w:cstheme="minorHAnsi"/>
          <w:i/>
          <w:iCs/>
        </w:rPr>
        <w:t>.</w:t>
      </w:r>
      <w:r w:rsidR="00BD3885">
        <w:rPr>
          <w:rFonts w:cstheme="minorHAnsi"/>
          <w:i/>
          <w:iCs/>
        </w:rPr>
        <w:br/>
      </w:r>
      <w:r>
        <w:rPr>
          <w:rFonts w:cstheme="minorHAnsi"/>
          <w:u w:val="single"/>
        </w:rPr>
        <w:br/>
      </w:r>
      <w:r w:rsidR="00452A5D" w:rsidRPr="0046118C">
        <w:rPr>
          <w:rFonts w:cstheme="minorHAnsi"/>
          <w:u w:val="single"/>
        </w:rPr>
        <w:t xml:space="preserve">For ytterligere informasjon kontakt: </w:t>
      </w:r>
    </w:p>
    <w:p w14:paraId="69CF3EED" w14:textId="718788B1" w:rsidR="007406C1" w:rsidRDefault="00F9633E" w:rsidP="00671E0E">
      <w:pPr>
        <w:rPr>
          <w:rFonts w:cstheme="minorHAnsi"/>
        </w:rPr>
      </w:pPr>
      <w:r>
        <w:rPr>
          <w:rFonts w:cstheme="minorHAnsi"/>
        </w:rPr>
        <w:t>D</w:t>
      </w:r>
      <w:r w:rsidR="00452A5D" w:rsidRPr="0046118C">
        <w:rPr>
          <w:rFonts w:cstheme="minorHAnsi"/>
        </w:rPr>
        <w:t xml:space="preserve">irektør for Barns rettigheter og bærekraft, </w:t>
      </w:r>
      <w:r w:rsidR="00452A5D" w:rsidRPr="00253BED">
        <w:rPr>
          <w:rFonts w:cstheme="minorHAnsi"/>
          <w:b/>
          <w:bCs/>
        </w:rPr>
        <w:t>Kristin Oudmayer</w:t>
      </w:r>
      <w:r w:rsidR="00452A5D" w:rsidRPr="0046118C">
        <w:rPr>
          <w:rFonts w:cstheme="minorHAnsi"/>
        </w:rPr>
        <w:t>, tlf. 902 51</w:t>
      </w:r>
      <w:r>
        <w:rPr>
          <w:rFonts w:cstheme="minorHAnsi"/>
        </w:rPr>
        <w:t> </w:t>
      </w:r>
      <w:r w:rsidR="00452A5D" w:rsidRPr="0046118C">
        <w:rPr>
          <w:rFonts w:cstheme="minorHAnsi"/>
        </w:rPr>
        <w:t>866</w:t>
      </w:r>
      <w:r>
        <w:rPr>
          <w:rFonts w:cstheme="minorHAnsi"/>
        </w:rPr>
        <w:t xml:space="preserve"> eller</w:t>
      </w:r>
      <w:r w:rsidR="00253BED">
        <w:rPr>
          <w:rFonts w:cstheme="minorHAnsi"/>
        </w:rPr>
        <w:br/>
        <w:t xml:space="preserve">senior kommunikasjonsrådgiver </w:t>
      </w:r>
      <w:r w:rsidR="00253BED" w:rsidRPr="00253BED">
        <w:rPr>
          <w:rFonts w:cstheme="minorHAnsi"/>
          <w:b/>
          <w:bCs/>
        </w:rPr>
        <w:t>Anne D. Nilsen</w:t>
      </w:r>
      <w:r w:rsidR="00253BED">
        <w:rPr>
          <w:rFonts w:cstheme="minorHAnsi"/>
        </w:rPr>
        <w:t xml:space="preserve">, tlf. 901 17 452. </w:t>
      </w:r>
    </w:p>
    <w:sectPr w:rsidR="0074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ytona">
    <w:altName w:val="Arial"/>
    <w:charset w:val="00"/>
    <w:family w:val="swiss"/>
    <w:pitch w:val="variable"/>
    <w:sig w:usb0="00000001" w:usb1="0000000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1A"/>
    <w:multiLevelType w:val="hybridMultilevel"/>
    <w:tmpl w:val="AFC257AA"/>
    <w:lvl w:ilvl="0" w:tplc="87EC0D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836F8"/>
    <w:multiLevelType w:val="hybridMultilevel"/>
    <w:tmpl w:val="640ED07E"/>
    <w:lvl w:ilvl="0" w:tplc="5EF2C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0F9D"/>
    <w:multiLevelType w:val="hybridMultilevel"/>
    <w:tmpl w:val="FFFFFFFF"/>
    <w:lvl w:ilvl="0" w:tplc="6B2CE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A7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65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AD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00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6D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4A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8B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45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D46E3"/>
    <w:multiLevelType w:val="hybridMultilevel"/>
    <w:tmpl w:val="1D908C48"/>
    <w:lvl w:ilvl="0" w:tplc="3F981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A4503"/>
    <w:multiLevelType w:val="hybridMultilevel"/>
    <w:tmpl w:val="BFEC7B7E"/>
    <w:lvl w:ilvl="0" w:tplc="3CA01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34F8A"/>
    <w:multiLevelType w:val="hybridMultilevel"/>
    <w:tmpl w:val="FFFFFFFF"/>
    <w:lvl w:ilvl="0" w:tplc="45E48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E7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EE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6F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05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66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2C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AE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ACB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007EA"/>
    <w:multiLevelType w:val="hybridMultilevel"/>
    <w:tmpl w:val="3C889EE0"/>
    <w:lvl w:ilvl="0" w:tplc="3C3AE1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28F"/>
    <w:multiLevelType w:val="hybridMultilevel"/>
    <w:tmpl w:val="C1185A48"/>
    <w:lvl w:ilvl="0" w:tplc="89806B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36973"/>
    <w:multiLevelType w:val="hybridMultilevel"/>
    <w:tmpl w:val="4DDC5D6A"/>
    <w:lvl w:ilvl="0" w:tplc="4208B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A0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6F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C5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8A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00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0C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45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EC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E31F3"/>
    <w:multiLevelType w:val="hybridMultilevel"/>
    <w:tmpl w:val="F560F728"/>
    <w:lvl w:ilvl="0" w:tplc="F1BEA5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F3133"/>
    <w:multiLevelType w:val="hybridMultilevel"/>
    <w:tmpl w:val="FFFFFFFF"/>
    <w:lvl w:ilvl="0" w:tplc="3DA8E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6F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0D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A5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45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C9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4D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EE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E6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B93"/>
    <w:multiLevelType w:val="hybridMultilevel"/>
    <w:tmpl w:val="FFFFFFFF"/>
    <w:lvl w:ilvl="0" w:tplc="4D9A8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AC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C0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6D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63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67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00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02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40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C41BE"/>
    <w:multiLevelType w:val="hybridMultilevel"/>
    <w:tmpl w:val="46C67E06"/>
    <w:lvl w:ilvl="0" w:tplc="678031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815E4"/>
    <w:multiLevelType w:val="hybridMultilevel"/>
    <w:tmpl w:val="FFFFFFFF"/>
    <w:lvl w:ilvl="0" w:tplc="E8B04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60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40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E4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A1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8E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2A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1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0C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B73E9"/>
    <w:multiLevelType w:val="hybridMultilevel"/>
    <w:tmpl w:val="3D90205A"/>
    <w:lvl w:ilvl="0" w:tplc="665C4F8C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07005"/>
    <w:multiLevelType w:val="hybridMultilevel"/>
    <w:tmpl w:val="F62454FE"/>
    <w:lvl w:ilvl="0" w:tplc="02803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94B89"/>
    <w:multiLevelType w:val="hybridMultilevel"/>
    <w:tmpl w:val="FFFFFFFF"/>
    <w:lvl w:ilvl="0" w:tplc="18920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E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C9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CE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2A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34B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4A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CC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44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C2A05"/>
    <w:multiLevelType w:val="hybridMultilevel"/>
    <w:tmpl w:val="FFFFFFFF"/>
    <w:lvl w:ilvl="0" w:tplc="90AEC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23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8E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A3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A2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4F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21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25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4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16"/>
  </w:num>
  <w:num w:numId="11">
    <w:abstractNumId w:val="3"/>
  </w:num>
  <w:num w:numId="12">
    <w:abstractNumId w:val="15"/>
  </w:num>
  <w:num w:numId="13">
    <w:abstractNumId w:val="13"/>
  </w:num>
  <w:num w:numId="14">
    <w:abstractNumId w:val="17"/>
  </w:num>
  <w:num w:numId="15">
    <w:abstractNumId w:val="9"/>
  </w:num>
  <w:num w:numId="16">
    <w:abstractNumId w:val="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1F"/>
    <w:rsid w:val="0000210C"/>
    <w:rsid w:val="00014282"/>
    <w:rsid w:val="00015535"/>
    <w:rsid w:val="0001561E"/>
    <w:rsid w:val="00025548"/>
    <w:rsid w:val="00030FAA"/>
    <w:rsid w:val="000404E7"/>
    <w:rsid w:val="00043197"/>
    <w:rsid w:val="0004355F"/>
    <w:rsid w:val="000535D7"/>
    <w:rsid w:val="000541DA"/>
    <w:rsid w:val="000542BA"/>
    <w:rsid w:val="000576AC"/>
    <w:rsid w:val="000606F9"/>
    <w:rsid w:val="00062416"/>
    <w:rsid w:val="000654B6"/>
    <w:rsid w:val="000664B6"/>
    <w:rsid w:val="00077A61"/>
    <w:rsid w:val="00080DE5"/>
    <w:rsid w:val="00092745"/>
    <w:rsid w:val="0009320F"/>
    <w:rsid w:val="00094C68"/>
    <w:rsid w:val="000A61CB"/>
    <w:rsid w:val="000A62FB"/>
    <w:rsid w:val="000A6B32"/>
    <w:rsid w:val="000B222C"/>
    <w:rsid w:val="000B6231"/>
    <w:rsid w:val="000B726B"/>
    <w:rsid w:val="000C2D3D"/>
    <w:rsid w:val="000C4C64"/>
    <w:rsid w:val="000C5BC7"/>
    <w:rsid w:val="000D249F"/>
    <w:rsid w:val="000D5F3E"/>
    <w:rsid w:val="000E04DD"/>
    <w:rsid w:val="000E71FD"/>
    <w:rsid w:val="000F49D0"/>
    <w:rsid w:val="000F4B61"/>
    <w:rsid w:val="000F4CEB"/>
    <w:rsid w:val="000F67A7"/>
    <w:rsid w:val="00101C8D"/>
    <w:rsid w:val="00103042"/>
    <w:rsid w:val="00110747"/>
    <w:rsid w:val="0011090D"/>
    <w:rsid w:val="00117CE1"/>
    <w:rsid w:val="001252A9"/>
    <w:rsid w:val="00133DAE"/>
    <w:rsid w:val="00135E68"/>
    <w:rsid w:val="00136FD5"/>
    <w:rsid w:val="00143BB8"/>
    <w:rsid w:val="00145338"/>
    <w:rsid w:val="00151838"/>
    <w:rsid w:val="00155692"/>
    <w:rsid w:val="00155A14"/>
    <w:rsid w:val="00157C44"/>
    <w:rsid w:val="00160E53"/>
    <w:rsid w:val="00162A19"/>
    <w:rsid w:val="00164BC4"/>
    <w:rsid w:val="00165E20"/>
    <w:rsid w:val="00166F8B"/>
    <w:rsid w:val="00172495"/>
    <w:rsid w:val="00173411"/>
    <w:rsid w:val="00173836"/>
    <w:rsid w:val="0017396D"/>
    <w:rsid w:val="001750DB"/>
    <w:rsid w:val="0017616F"/>
    <w:rsid w:val="00176573"/>
    <w:rsid w:val="001830DC"/>
    <w:rsid w:val="00197F93"/>
    <w:rsid w:val="001A4F8A"/>
    <w:rsid w:val="001B0F00"/>
    <w:rsid w:val="001C0BF8"/>
    <w:rsid w:val="001C2CA1"/>
    <w:rsid w:val="001C4A25"/>
    <w:rsid w:val="001C6023"/>
    <w:rsid w:val="001D6233"/>
    <w:rsid w:val="001E3CD1"/>
    <w:rsid w:val="001E4F5C"/>
    <w:rsid w:val="001F064D"/>
    <w:rsid w:val="001F1139"/>
    <w:rsid w:val="001F2245"/>
    <w:rsid w:val="001F242B"/>
    <w:rsid w:val="00206F0D"/>
    <w:rsid w:val="0021200E"/>
    <w:rsid w:val="00220837"/>
    <w:rsid w:val="00223CA2"/>
    <w:rsid w:val="00224152"/>
    <w:rsid w:val="0022705C"/>
    <w:rsid w:val="00227A99"/>
    <w:rsid w:val="00230ECF"/>
    <w:rsid w:val="00230F38"/>
    <w:rsid w:val="00230FA9"/>
    <w:rsid w:val="002312BF"/>
    <w:rsid w:val="00233897"/>
    <w:rsid w:val="002369A5"/>
    <w:rsid w:val="00237C23"/>
    <w:rsid w:val="00243932"/>
    <w:rsid w:val="00253BED"/>
    <w:rsid w:val="00254423"/>
    <w:rsid w:val="002567B5"/>
    <w:rsid w:val="002603D5"/>
    <w:rsid w:val="0026131F"/>
    <w:rsid w:val="002620CB"/>
    <w:rsid w:val="002652E2"/>
    <w:rsid w:val="00266BF9"/>
    <w:rsid w:val="0026727D"/>
    <w:rsid w:val="00280CA2"/>
    <w:rsid w:val="00281BEE"/>
    <w:rsid w:val="00284C33"/>
    <w:rsid w:val="00285CA8"/>
    <w:rsid w:val="002920C7"/>
    <w:rsid w:val="0029275A"/>
    <w:rsid w:val="00297354"/>
    <w:rsid w:val="002A326E"/>
    <w:rsid w:val="002A479C"/>
    <w:rsid w:val="002B4648"/>
    <w:rsid w:val="002D1338"/>
    <w:rsid w:val="002D21F5"/>
    <w:rsid w:val="002D5B95"/>
    <w:rsid w:val="002E1D45"/>
    <w:rsid w:val="002E3DD5"/>
    <w:rsid w:val="002E3E0C"/>
    <w:rsid w:val="002E7420"/>
    <w:rsid w:val="00300B95"/>
    <w:rsid w:val="003014A0"/>
    <w:rsid w:val="003057B9"/>
    <w:rsid w:val="003062A8"/>
    <w:rsid w:val="00306697"/>
    <w:rsid w:val="003114EE"/>
    <w:rsid w:val="003153A1"/>
    <w:rsid w:val="00322D79"/>
    <w:rsid w:val="00325C31"/>
    <w:rsid w:val="00327DBB"/>
    <w:rsid w:val="00333307"/>
    <w:rsid w:val="00333C3C"/>
    <w:rsid w:val="003349A9"/>
    <w:rsid w:val="00340351"/>
    <w:rsid w:val="00340F1F"/>
    <w:rsid w:val="00342BB3"/>
    <w:rsid w:val="003505A3"/>
    <w:rsid w:val="003632BF"/>
    <w:rsid w:val="0036339D"/>
    <w:rsid w:val="003640DE"/>
    <w:rsid w:val="00391A19"/>
    <w:rsid w:val="00392119"/>
    <w:rsid w:val="003927C4"/>
    <w:rsid w:val="00392B03"/>
    <w:rsid w:val="00393383"/>
    <w:rsid w:val="00394E6C"/>
    <w:rsid w:val="003A1B60"/>
    <w:rsid w:val="003A6107"/>
    <w:rsid w:val="003A75FC"/>
    <w:rsid w:val="003B2F08"/>
    <w:rsid w:val="003D4046"/>
    <w:rsid w:val="003E206F"/>
    <w:rsid w:val="003E3C9D"/>
    <w:rsid w:val="003E4692"/>
    <w:rsid w:val="003F2257"/>
    <w:rsid w:val="003F720E"/>
    <w:rsid w:val="003F77EF"/>
    <w:rsid w:val="00400259"/>
    <w:rsid w:val="00406D1E"/>
    <w:rsid w:val="00407259"/>
    <w:rsid w:val="004145ED"/>
    <w:rsid w:val="00423C3F"/>
    <w:rsid w:val="00430458"/>
    <w:rsid w:val="00430A7E"/>
    <w:rsid w:val="00431358"/>
    <w:rsid w:val="0044097E"/>
    <w:rsid w:val="00441B19"/>
    <w:rsid w:val="00451D0E"/>
    <w:rsid w:val="00452464"/>
    <w:rsid w:val="00452A5D"/>
    <w:rsid w:val="0046118C"/>
    <w:rsid w:val="0046173B"/>
    <w:rsid w:val="004628BA"/>
    <w:rsid w:val="0047368B"/>
    <w:rsid w:val="00485157"/>
    <w:rsid w:val="00491C2C"/>
    <w:rsid w:val="00492343"/>
    <w:rsid w:val="00492B2D"/>
    <w:rsid w:val="004A283D"/>
    <w:rsid w:val="004A30CD"/>
    <w:rsid w:val="004A65EF"/>
    <w:rsid w:val="004B1B80"/>
    <w:rsid w:val="004B3399"/>
    <w:rsid w:val="004B4663"/>
    <w:rsid w:val="004C03CB"/>
    <w:rsid w:val="004C1E18"/>
    <w:rsid w:val="004C435E"/>
    <w:rsid w:val="004C6631"/>
    <w:rsid w:val="004C78BD"/>
    <w:rsid w:val="004D2392"/>
    <w:rsid w:val="004D3BFE"/>
    <w:rsid w:val="004D3CDA"/>
    <w:rsid w:val="004D4987"/>
    <w:rsid w:val="004D6DD3"/>
    <w:rsid w:val="004E1341"/>
    <w:rsid w:val="004E2680"/>
    <w:rsid w:val="004E3CB5"/>
    <w:rsid w:val="004F45A0"/>
    <w:rsid w:val="004F542E"/>
    <w:rsid w:val="00503666"/>
    <w:rsid w:val="00504DF4"/>
    <w:rsid w:val="00506EF9"/>
    <w:rsid w:val="00510788"/>
    <w:rsid w:val="005115AA"/>
    <w:rsid w:val="0051434D"/>
    <w:rsid w:val="00517370"/>
    <w:rsid w:val="00520E26"/>
    <w:rsid w:val="00521C1D"/>
    <w:rsid w:val="00526D56"/>
    <w:rsid w:val="005311BA"/>
    <w:rsid w:val="00531220"/>
    <w:rsid w:val="00534695"/>
    <w:rsid w:val="0053729A"/>
    <w:rsid w:val="005379FC"/>
    <w:rsid w:val="00537D9B"/>
    <w:rsid w:val="005419C2"/>
    <w:rsid w:val="00542915"/>
    <w:rsid w:val="0054543B"/>
    <w:rsid w:val="005466CD"/>
    <w:rsid w:val="00546CE8"/>
    <w:rsid w:val="00547568"/>
    <w:rsid w:val="00563084"/>
    <w:rsid w:val="005672BC"/>
    <w:rsid w:val="005705BA"/>
    <w:rsid w:val="005716CC"/>
    <w:rsid w:val="0057265D"/>
    <w:rsid w:val="0058025A"/>
    <w:rsid w:val="005806A9"/>
    <w:rsid w:val="0058159E"/>
    <w:rsid w:val="00582384"/>
    <w:rsid w:val="0058274B"/>
    <w:rsid w:val="00584E20"/>
    <w:rsid w:val="00584F71"/>
    <w:rsid w:val="005858AC"/>
    <w:rsid w:val="00586CC1"/>
    <w:rsid w:val="00594458"/>
    <w:rsid w:val="005963C7"/>
    <w:rsid w:val="005A544B"/>
    <w:rsid w:val="005A7043"/>
    <w:rsid w:val="005A70DE"/>
    <w:rsid w:val="005A79A0"/>
    <w:rsid w:val="005A7C00"/>
    <w:rsid w:val="005B0B30"/>
    <w:rsid w:val="005B42E1"/>
    <w:rsid w:val="005B47C2"/>
    <w:rsid w:val="005B6368"/>
    <w:rsid w:val="005B7205"/>
    <w:rsid w:val="005C1C28"/>
    <w:rsid w:val="005C4F8C"/>
    <w:rsid w:val="005E28C5"/>
    <w:rsid w:val="005E3D84"/>
    <w:rsid w:val="005E3ECF"/>
    <w:rsid w:val="005E6C0C"/>
    <w:rsid w:val="005F35B6"/>
    <w:rsid w:val="005F6E68"/>
    <w:rsid w:val="006009C3"/>
    <w:rsid w:val="0060158C"/>
    <w:rsid w:val="00601EF9"/>
    <w:rsid w:val="00602EB2"/>
    <w:rsid w:val="00606A17"/>
    <w:rsid w:val="00611350"/>
    <w:rsid w:val="00615920"/>
    <w:rsid w:val="00620F4A"/>
    <w:rsid w:val="00621C66"/>
    <w:rsid w:val="0063093C"/>
    <w:rsid w:val="00631451"/>
    <w:rsid w:val="0063153E"/>
    <w:rsid w:val="00634933"/>
    <w:rsid w:val="0064268B"/>
    <w:rsid w:val="00645D90"/>
    <w:rsid w:val="00664989"/>
    <w:rsid w:val="00670ACB"/>
    <w:rsid w:val="00670B67"/>
    <w:rsid w:val="00671E0E"/>
    <w:rsid w:val="00685B42"/>
    <w:rsid w:val="006914D8"/>
    <w:rsid w:val="00696600"/>
    <w:rsid w:val="00697316"/>
    <w:rsid w:val="00697394"/>
    <w:rsid w:val="006A2725"/>
    <w:rsid w:val="006A3CAC"/>
    <w:rsid w:val="006B0820"/>
    <w:rsid w:val="006B1F7B"/>
    <w:rsid w:val="006B22FD"/>
    <w:rsid w:val="006B2ACE"/>
    <w:rsid w:val="006C52A9"/>
    <w:rsid w:val="006C5789"/>
    <w:rsid w:val="006C7B7D"/>
    <w:rsid w:val="006D00F3"/>
    <w:rsid w:val="006D0B7B"/>
    <w:rsid w:val="006D4B47"/>
    <w:rsid w:val="006D7231"/>
    <w:rsid w:val="006E2353"/>
    <w:rsid w:val="00704BAA"/>
    <w:rsid w:val="00705A66"/>
    <w:rsid w:val="0071224D"/>
    <w:rsid w:val="00713221"/>
    <w:rsid w:val="00717C98"/>
    <w:rsid w:val="00721AC2"/>
    <w:rsid w:val="00731EF3"/>
    <w:rsid w:val="00733E9B"/>
    <w:rsid w:val="007406C1"/>
    <w:rsid w:val="00741C1E"/>
    <w:rsid w:val="0074221B"/>
    <w:rsid w:val="007506AE"/>
    <w:rsid w:val="00750D0A"/>
    <w:rsid w:val="00750F16"/>
    <w:rsid w:val="00750F79"/>
    <w:rsid w:val="00752F23"/>
    <w:rsid w:val="00755FB1"/>
    <w:rsid w:val="00756A24"/>
    <w:rsid w:val="00756C3B"/>
    <w:rsid w:val="00760F9D"/>
    <w:rsid w:val="0076291B"/>
    <w:rsid w:val="00763F70"/>
    <w:rsid w:val="00771FB9"/>
    <w:rsid w:val="00773E29"/>
    <w:rsid w:val="00776E26"/>
    <w:rsid w:val="0078270A"/>
    <w:rsid w:val="007831BE"/>
    <w:rsid w:val="00783C13"/>
    <w:rsid w:val="0079171B"/>
    <w:rsid w:val="007935D2"/>
    <w:rsid w:val="007B76C7"/>
    <w:rsid w:val="007C6188"/>
    <w:rsid w:val="007C7DFF"/>
    <w:rsid w:val="007D5652"/>
    <w:rsid w:val="007D5EA4"/>
    <w:rsid w:val="007E0603"/>
    <w:rsid w:val="007E1A4A"/>
    <w:rsid w:val="007E2791"/>
    <w:rsid w:val="007E2EB2"/>
    <w:rsid w:val="007E5676"/>
    <w:rsid w:val="007E7F07"/>
    <w:rsid w:val="007F202E"/>
    <w:rsid w:val="007F5829"/>
    <w:rsid w:val="007F7ECD"/>
    <w:rsid w:val="00800FCA"/>
    <w:rsid w:val="00805E33"/>
    <w:rsid w:val="00812358"/>
    <w:rsid w:val="008160C2"/>
    <w:rsid w:val="00824D5B"/>
    <w:rsid w:val="00837446"/>
    <w:rsid w:val="00847526"/>
    <w:rsid w:val="0085173D"/>
    <w:rsid w:val="008568F0"/>
    <w:rsid w:val="008644FF"/>
    <w:rsid w:val="00866250"/>
    <w:rsid w:val="00867E95"/>
    <w:rsid w:val="00871257"/>
    <w:rsid w:val="00871FFD"/>
    <w:rsid w:val="00872192"/>
    <w:rsid w:val="00875391"/>
    <w:rsid w:val="00876A17"/>
    <w:rsid w:val="00882AC8"/>
    <w:rsid w:val="0088411F"/>
    <w:rsid w:val="00884730"/>
    <w:rsid w:val="00887132"/>
    <w:rsid w:val="00896B2A"/>
    <w:rsid w:val="008A19E5"/>
    <w:rsid w:val="008A1CAB"/>
    <w:rsid w:val="008A26F3"/>
    <w:rsid w:val="008A4FD3"/>
    <w:rsid w:val="008A5F9F"/>
    <w:rsid w:val="008C3798"/>
    <w:rsid w:val="008D0418"/>
    <w:rsid w:val="008E5045"/>
    <w:rsid w:val="008E68D4"/>
    <w:rsid w:val="008F27D0"/>
    <w:rsid w:val="008F47CA"/>
    <w:rsid w:val="008F4C8B"/>
    <w:rsid w:val="008F5C29"/>
    <w:rsid w:val="008F62ED"/>
    <w:rsid w:val="009030F0"/>
    <w:rsid w:val="00903F62"/>
    <w:rsid w:val="009047DA"/>
    <w:rsid w:val="00906B73"/>
    <w:rsid w:val="00907454"/>
    <w:rsid w:val="00907B8A"/>
    <w:rsid w:val="0091041C"/>
    <w:rsid w:val="0091453F"/>
    <w:rsid w:val="009170FE"/>
    <w:rsid w:val="00920BD7"/>
    <w:rsid w:val="00922CEC"/>
    <w:rsid w:val="00922FBC"/>
    <w:rsid w:val="00924620"/>
    <w:rsid w:val="009253F4"/>
    <w:rsid w:val="00927B47"/>
    <w:rsid w:val="00931952"/>
    <w:rsid w:val="009333C7"/>
    <w:rsid w:val="0093473F"/>
    <w:rsid w:val="0094184E"/>
    <w:rsid w:val="00943B10"/>
    <w:rsid w:val="00943E63"/>
    <w:rsid w:val="009464A1"/>
    <w:rsid w:val="00962C46"/>
    <w:rsid w:val="009631BE"/>
    <w:rsid w:val="009663B1"/>
    <w:rsid w:val="00967172"/>
    <w:rsid w:val="00967749"/>
    <w:rsid w:val="00970E4C"/>
    <w:rsid w:val="0097364C"/>
    <w:rsid w:val="00973E38"/>
    <w:rsid w:val="0097446E"/>
    <w:rsid w:val="0099180C"/>
    <w:rsid w:val="0099683A"/>
    <w:rsid w:val="009A0319"/>
    <w:rsid w:val="009A04CC"/>
    <w:rsid w:val="009A18B9"/>
    <w:rsid w:val="009B4E72"/>
    <w:rsid w:val="009C06A1"/>
    <w:rsid w:val="009C41F7"/>
    <w:rsid w:val="009C4D70"/>
    <w:rsid w:val="009D06BB"/>
    <w:rsid w:val="009D5DDC"/>
    <w:rsid w:val="009E3B0B"/>
    <w:rsid w:val="009F193C"/>
    <w:rsid w:val="009F568B"/>
    <w:rsid w:val="00A0236A"/>
    <w:rsid w:val="00A07B4C"/>
    <w:rsid w:val="00A21C76"/>
    <w:rsid w:val="00A2363D"/>
    <w:rsid w:val="00A250FF"/>
    <w:rsid w:val="00A303B7"/>
    <w:rsid w:val="00A31022"/>
    <w:rsid w:val="00A41A1C"/>
    <w:rsid w:val="00A4482D"/>
    <w:rsid w:val="00A45A8B"/>
    <w:rsid w:val="00A50E47"/>
    <w:rsid w:val="00A51A71"/>
    <w:rsid w:val="00A53C78"/>
    <w:rsid w:val="00A540FC"/>
    <w:rsid w:val="00A56955"/>
    <w:rsid w:val="00A66AFB"/>
    <w:rsid w:val="00A6784E"/>
    <w:rsid w:val="00A7196E"/>
    <w:rsid w:val="00A72454"/>
    <w:rsid w:val="00A7405F"/>
    <w:rsid w:val="00A85AD8"/>
    <w:rsid w:val="00A86E50"/>
    <w:rsid w:val="00A8709C"/>
    <w:rsid w:val="00A94119"/>
    <w:rsid w:val="00A97A10"/>
    <w:rsid w:val="00AA2EE8"/>
    <w:rsid w:val="00AA331A"/>
    <w:rsid w:val="00AB1C4C"/>
    <w:rsid w:val="00AB3618"/>
    <w:rsid w:val="00AB5B0F"/>
    <w:rsid w:val="00AB7409"/>
    <w:rsid w:val="00AC3A01"/>
    <w:rsid w:val="00AC5641"/>
    <w:rsid w:val="00AC7863"/>
    <w:rsid w:val="00AD0BFE"/>
    <w:rsid w:val="00AE07F5"/>
    <w:rsid w:val="00AF11F3"/>
    <w:rsid w:val="00AF13BA"/>
    <w:rsid w:val="00AF53A8"/>
    <w:rsid w:val="00AF5728"/>
    <w:rsid w:val="00AF5DC7"/>
    <w:rsid w:val="00B058DD"/>
    <w:rsid w:val="00B11F97"/>
    <w:rsid w:val="00B15A7C"/>
    <w:rsid w:val="00B162A3"/>
    <w:rsid w:val="00B1708C"/>
    <w:rsid w:val="00B22ED9"/>
    <w:rsid w:val="00B252D7"/>
    <w:rsid w:val="00B26D5F"/>
    <w:rsid w:val="00B32572"/>
    <w:rsid w:val="00B36D9E"/>
    <w:rsid w:val="00B409F6"/>
    <w:rsid w:val="00B40DE7"/>
    <w:rsid w:val="00B4779D"/>
    <w:rsid w:val="00B50AE8"/>
    <w:rsid w:val="00B545AE"/>
    <w:rsid w:val="00B60858"/>
    <w:rsid w:val="00B61789"/>
    <w:rsid w:val="00B716F1"/>
    <w:rsid w:val="00B7200D"/>
    <w:rsid w:val="00B72643"/>
    <w:rsid w:val="00B72B91"/>
    <w:rsid w:val="00B81A3B"/>
    <w:rsid w:val="00B9001D"/>
    <w:rsid w:val="00B92407"/>
    <w:rsid w:val="00B9447B"/>
    <w:rsid w:val="00B95D4C"/>
    <w:rsid w:val="00B96446"/>
    <w:rsid w:val="00BA20B3"/>
    <w:rsid w:val="00BA26AA"/>
    <w:rsid w:val="00BA733C"/>
    <w:rsid w:val="00BB60B1"/>
    <w:rsid w:val="00BB6C39"/>
    <w:rsid w:val="00BB77C8"/>
    <w:rsid w:val="00BC4EF0"/>
    <w:rsid w:val="00BC6D91"/>
    <w:rsid w:val="00BD339A"/>
    <w:rsid w:val="00BD3885"/>
    <w:rsid w:val="00BD4835"/>
    <w:rsid w:val="00BD5A6E"/>
    <w:rsid w:val="00BE31BE"/>
    <w:rsid w:val="00BF00B9"/>
    <w:rsid w:val="00C00E8E"/>
    <w:rsid w:val="00C0313E"/>
    <w:rsid w:val="00C03949"/>
    <w:rsid w:val="00C07C36"/>
    <w:rsid w:val="00C07E43"/>
    <w:rsid w:val="00C213E5"/>
    <w:rsid w:val="00C22226"/>
    <w:rsid w:val="00C27D94"/>
    <w:rsid w:val="00C31273"/>
    <w:rsid w:val="00C318A5"/>
    <w:rsid w:val="00C3305D"/>
    <w:rsid w:val="00C36EAE"/>
    <w:rsid w:val="00C46C1F"/>
    <w:rsid w:val="00C46C53"/>
    <w:rsid w:val="00C47E14"/>
    <w:rsid w:val="00C519FC"/>
    <w:rsid w:val="00C52721"/>
    <w:rsid w:val="00C566E9"/>
    <w:rsid w:val="00C61EB1"/>
    <w:rsid w:val="00C6293E"/>
    <w:rsid w:val="00C6684B"/>
    <w:rsid w:val="00C71392"/>
    <w:rsid w:val="00C72995"/>
    <w:rsid w:val="00C733D8"/>
    <w:rsid w:val="00C74288"/>
    <w:rsid w:val="00C856B4"/>
    <w:rsid w:val="00C864C9"/>
    <w:rsid w:val="00C90009"/>
    <w:rsid w:val="00C927CA"/>
    <w:rsid w:val="00CA2BEB"/>
    <w:rsid w:val="00CA5364"/>
    <w:rsid w:val="00CA60A9"/>
    <w:rsid w:val="00CA73E0"/>
    <w:rsid w:val="00CA777C"/>
    <w:rsid w:val="00CB28E2"/>
    <w:rsid w:val="00CB53DB"/>
    <w:rsid w:val="00CB6459"/>
    <w:rsid w:val="00CC206E"/>
    <w:rsid w:val="00CC3CD8"/>
    <w:rsid w:val="00CC6B8C"/>
    <w:rsid w:val="00CC6FEA"/>
    <w:rsid w:val="00CD2FD7"/>
    <w:rsid w:val="00CD36CD"/>
    <w:rsid w:val="00CD5173"/>
    <w:rsid w:val="00CD5E5E"/>
    <w:rsid w:val="00CE475B"/>
    <w:rsid w:val="00CE4D5D"/>
    <w:rsid w:val="00D00E1E"/>
    <w:rsid w:val="00D0472D"/>
    <w:rsid w:val="00D058AA"/>
    <w:rsid w:val="00D06630"/>
    <w:rsid w:val="00D136D6"/>
    <w:rsid w:val="00D17730"/>
    <w:rsid w:val="00D2163A"/>
    <w:rsid w:val="00D218EC"/>
    <w:rsid w:val="00D23D9B"/>
    <w:rsid w:val="00D25042"/>
    <w:rsid w:val="00D27070"/>
    <w:rsid w:val="00D3063D"/>
    <w:rsid w:val="00D30DC6"/>
    <w:rsid w:val="00D310B8"/>
    <w:rsid w:val="00D3391C"/>
    <w:rsid w:val="00D40085"/>
    <w:rsid w:val="00D41BD8"/>
    <w:rsid w:val="00D428CE"/>
    <w:rsid w:val="00D460C8"/>
    <w:rsid w:val="00D47A51"/>
    <w:rsid w:val="00D47D97"/>
    <w:rsid w:val="00D50B13"/>
    <w:rsid w:val="00D51288"/>
    <w:rsid w:val="00D5425B"/>
    <w:rsid w:val="00D561C9"/>
    <w:rsid w:val="00D56BD7"/>
    <w:rsid w:val="00D63BA4"/>
    <w:rsid w:val="00D64A7C"/>
    <w:rsid w:val="00D65170"/>
    <w:rsid w:val="00D67E2B"/>
    <w:rsid w:val="00D72969"/>
    <w:rsid w:val="00D733B6"/>
    <w:rsid w:val="00D73BCF"/>
    <w:rsid w:val="00D75CA3"/>
    <w:rsid w:val="00D761B0"/>
    <w:rsid w:val="00D81B54"/>
    <w:rsid w:val="00D841CC"/>
    <w:rsid w:val="00D854E8"/>
    <w:rsid w:val="00D907EC"/>
    <w:rsid w:val="00D95D02"/>
    <w:rsid w:val="00DA19F8"/>
    <w:rsid w:val="00DA3D70"/>
    <w:rsid w:val="00DB041D"/>
    <w:rsid w:val="00DB1DF1"/>
    <w:rsid w:val="00DB2A80"/>
    <w:rsid w:val="00DB3BEC"/>
    <w:rsid w:val="00DC0886"/>
    <w:rsid w:val="00DC1A7F"/>
    <w:rsid w:val="00DC241F"/>
    <w:rsid w:val="00DC571C"/>
    <w:rsid w:val="00DE1759"/>
    <w:rsid w:val="00DE2482"/>
    <w:rsid w:val="00DF0DA0"/>
    <w:rsid w:val="00DF5A24"/>
    <w:rsid w:val="00DF7CF3"/>
    <w:rsid w:val="00E049E8"/>
    <w:rsid w:val="00E05CB8"/>
    <w:rsid w:val="00E05CF7"/>
    <w:rsid w:val="00E05E2A"/>
    <w:rsid w:val="00E102B0"/>
    <w:rsid w:val="00E11E82"/>
    <w:rsid w:val="00E12AC5"/>
    <w:rsid w:val="00E13A25"/>
    <w:rsid w:val="00E167E5"/>
    <w:rsid w:val="00E2272E"/>
    <w:rsid w:val="00E229C8"/>
    <w:rsid w:val="00E240B8"/>
    <w:rsid w:val="00E317EF"/>
    <w:rsid w:val="00E34AB2"/>
    <w:rsid w:val="00E46ABC"/>
    <w:rsid w:val="00E5237F"/>
    <w:rsid w:val="00E5268E"/>
    <w:rsid w:val="00E56778"/>
    <w:rsid w:val="00E630AF"/>
    <w:rsid w:val="00E633AC"/>
    <w:rsid w:val="00E64181"/>
    <w:rsid w:val="00E65AF0"/>
    <w:rsid w:val="00E67E94"/>
    <w:rsid w:val="00E70A8B"/>
    <w:rsid w:val="00E71A8B"/>
    <w:rsid w:val="00E72DE1"/>
    <w:rsid w:val="00E74BAD"/>
    <w:rsid w:val="00E767B7"/>
    <w:rsid w:val="00E80C74"/>
    <w:rsid w:val="00E81D4A"/>
    <w:rsid w:val="00E85193"/>
    <w:rsid w:val="00E852A6"/>
    <w:rsid w:val="00E937DA"/>
    <w:rsid w:val="00E964C0"/>
    <w:rsid w:val="00E96B4B"/>
    <w:rsid w:val="00EA3000"/>
    <w:rsid w:val="00EA3C23"/>
    <w:rsid w:val="00EA413A"/>
    <w:rsid w:val="00EC3D62"/>
    <w:rsid w:val="00EC741F"/>
    <w:rsid w:val="00EC7BA0"/>
    <w:rsid w:val="00ED0976"/>
    <w:rsid w:val="00ED2601"/>
    <w:rsid w:val="00ED347C"/>
    <w:rsid w:val="00ED5B33"/>
    <w:rsid w:val="00EE78CC"/>
    <w:rsid w:val="00EF0381"/>
    <w:rsid w:val="00EF11C6"/>
    <w:rsid w:val="00EF63C4"/>
    <w:rsid w:val="00EF7E53"/>
    <w:rsid w:val="00F0251E"/>
    <w:rsid w:val="00F03697"/>
    <w:rsid w:val="00F03885"/>
    <w:rsid w:val="00F03F44"/>
    <w:rsid w:val="00F05740"/>
    <w:rsid w:val="00F13E01"/>
    <w:rsid w:val="00F17F56"/>
    <w:rsid w:val="00F20418"/>
    <w:rsid w:val="00F23FF6"/>
    <w:rsid w:val="00F242F3"/>
    <w:rsid w:val="00F263FD"/>
    <w:rsid w:val="00F3208B"/>
    <w:rsid w:val="00F328DE"/>
    <w:rsid w:val="00F34198"/>
    <w:rsid w:val="00F343BB"/>
    <w:rsid w:val="00F344FB"/>
    <w:rsid w:val="00F37BB8"/>
    <w:rsid w:val="00F401A0"/>
    <w:rsid w:val="00F45044"/>
    <w:rsid w:val="00F5481E"/>
    <w:rsid w:val="00F557CD"/>
    <w:rsid w:val="00F57E1C"/>
    <w:rsid w:val="00F62035"/>
    <w:rsid w:val="00F6352B"/>
    <w:rsid w:val="00F64825"/>
    <w:rsid w:val="00F65B8D"/>
    <w:rsid w:val="00F67725"/>
    <w:rsid w:val="00F6784A"/>
    <w:rsid w:val="00F71554"/>
    <w:rsid w:val="00F72782"/>
    <w:rsid w:val="00F76EEA"/>
    <w:rsid w:val="00F866B8"/>
    <w:rsid w:val="00F9245B"/>
    <w:rsid w:val="00F92786"/>
    <w:rsid w:val="00F9408E"/>
    <w:rsid w:val="00F9633E"/>
    <w:rsid w:val="00FA3522"/>
    <w:rsid w:val="00FB05A0"/>
    <w:rsid w:val="00FB2DEC"/>
    <w:rsid w:val="00FB41FC"/>
    <w:rsid w:val="00FB564F"/>
    <w:rsid w:val="00FB795F"/>
    <w:rsid w:val="00FC25B1"/>
    <w:rsid w:val="00FC640A"/>
    <w:rsid w:val="00FD437F"/>
    <w:rsid w:val="00FD5801"/>
    <w:rsid w:val="00FE608B"/>
    <w:rsid w:val="00FE7F87"/>
    <w:rsid w:val="00FF0766"/>
    <w:rsid w:val="00FF5C62"/>
    <w:rsid w:val="00FF5F41"/>
    <w:rsid w:val="00FF5FFD"/>
    <w:rsid w:val="00FF64FF"/>
    <w:rsid w:val="00FF69F7"/>
    <w:rsid w:val="00FF6B1D"/>
    <w:rsid w:val="0125A771"/>
    <w:rsid w:val="0125C838"/>
    <w:rsid w:val="01439C2D"/>
    <w:rsid w:val="01939930"/>
    <w:rsid w:val="01BB18EE"/>
    <w:rsid w:val="01C9AC8F"/>
    <w:rsid w:val="01EDE147"/>
    <w:rsid w:val="02442845"/>
    <w:rsid w:val="0297B31B"/>
    <w:rsid w:val="02BEB38A"/>
    <w:rsid w:val="02E0A49D"/>
    <w:rsid w:val="034F1BDE"/>
    <w:rsid w:val="03778255"/>
    <w:rsid w:val="03848857"/>
    <w:rsid w:val="046331CC"/>
    <w:rsid w:val="04930BA3"/>
    <w:rsid w:val="04AC8436"/>
    <w:rsid w:val="04D2E469"/>
    <w:rsid w:val="05009DC1"/>
    <w:rsid w:val="0508BD1D"/>
    <w:rsid w:val="05732720"/>
    <w:rsid w:val="058F6FBD"/>
    <w:rsid w:val="05DDFD6F"/>
    <w:rsid w:val="06385A89"/>
    <w:rsid w:val="06F38CE3"/>
    <w:rsid w:val="06F79E2C"/>
    <w:rsid w:val="075B0469"/>
    <w:rsid w:val="07696A5F"/>
    <w:rsid w:val="076DDE16"/>
    <w:rsid w:val="07917A2B"/>
    <w:rsid w:val="079D2B17"/>
    <w:rsid w:val="080CD819"/>
    <w:rsid w:val="08293F72"/>
    <w:rsid w:val="0860DF6C"/>
    <w:rsid w:val="08A7A745"/>
    <w:rsid w:val="08D6B875"/>
    <w:rsid w:val="09438FF0"/>
    <w:rsid w:val="0946CC1F"/>
    <w:rsid w:val="09EA4FE8"/>
    <w:rsid w:val="0ADD6102"/>
    <w:rsid w:val="0AE2FF47"/>
    <w:rsid w:val="0B080489"/>
    <w:rsid w:val="0B0C7664"/>
    <w:rsid w:val="0BAA406F"/>
    <w:rsid w:val="0BAE1355"/>
    <w:rsid w:val="0C2B715A"/>
    <w:rsid w:val="0CC7A136"/>
    <w:rsid w:val="0CDBE183"/>
    <w:rsid w:val="0CEFE209"/>
    <w:rsid w:val="0D74D36E"/>
    <w:rsid w:val="0E1E00A2"/>
    <w:rsid w:val="0E47E7CB"/>
    <w:rsid w:val="0E6B999F"/>
    <w:rsid w:val="0E76013C"/>
    <w:rsid w:val="0E9C226F"/>
    <w:rsid w:val="0EF02C5A"/>
    <w:rsid w:val="0F5CAB04"/>
    <w:rsid w:val="101BD431"/>
    <w:rsid w:val="1063609B"/>
    <w:rsid w:val="106AAC36"/>
    <w:rsid w:val="1080E8A0"/>
    <w:rsid w:val="10871E48"/>
    <w:rsid w:val="10BD7578"/>
    <w:rsid w:val="11570555"/>
    <w:rsid w:val="119D71CB"/>
    <w:rsid w:val="11C8CDFA"/>
    <w:rsid w:val="11CA7146"/>
    <w:rsid w:val="11CE3864"/>
    <w:rsid w:val="120BB349"/>
    <w:rsid w:val="122B27E7"/>
    <w:rsid w:val="128640CD"/>
    <w:rsid w:val="12E13244"/>
    <w:rsid w:val="139F5D87"/>
    <w:rsid w:val="13C89047"/>
    <w:rsid w:val="13DBACB3"/>
    <w:rsid w:val="140AA477"/>
    <w:rsid w:val="1415A423"/>
    <w:rsid w:val="14506E43"/>
    <w:rsid w:val="14A67289"/>
    <w:rsid w:val="14B7E9D1"/>
    <w:rsid w:val="154A450D"/>
    <w:rsid w:val="1576BA11"/>
    <w:rsid w:val="158751DD"/>
    <w:rsid w:val="1596F0A0"/>
    <w:rsid w:val="15A9AFFD"/>
    <w:rsid w:val="15B8DF7F"/>
    <w:rsid w:val="15E9B337"/>
    <w:rsid w:val="162358EB"/>
    <w:rsid w:val="163D6DB8"/>
    <w:rsid w:val="167ACF17"/>
    <w:rsid w:val="17112C64"/>
    <w:rsid w:val="17503B33"/>
    <w:rsid w:val="1765F11B"/>
    <w:rsid w:val="176E767B"/>
    <w:rsid w:val="1770EA65"/>
    <w:rsid w:val="17814322"/>
    <w:rsid w:val="17938468"/>
    <w:rsid w:val="17AEEC37"/>
    <w:rsid w:val="17B88CA9"/>
    <w:rsid w:val="17BCD2CF"/>
    <w:rsid w:val="17C4F08A"/>
    <w:rsid w:val="17F5650A"/>
    <w:rsid w:val="18025752"/>
    <w:rsid w:val="188E55D3"/>
    <w:rsid w:val="189967D1"/>
    <w:rsid w:val="18ACEC5F"/>
    <w:rsid w:val="19B22495"/>
    <w:rsid w:val="1A221E43"/>
    <w:rsid w:val="1AA582CB"/>
    <w:rsid w:val="1B807988"/>
    <w:rsid w:val="1B9D2904"/>
    <w:rsid w:val="1BB64F2D"/>
    <w:rsid w:val="1BB8418F"/>
    <w:rsid w:val="1BC19329"/>
    <w:rsid w:val="1BE06E0A"/>
    <w:rsid w:val="1C365892"/>
    <w:rsid w:val="1C6B136B"/>
    <w:rsid w:val="1CA2BAD9"/>
    <w:rsid w:val="1CC75E8C"/>
    <w:rsid w:val="1D3FD9CA"/>
    <w:rsid w:val="1D72C2D9"/>
    <w:rsid w:val="1D7CB752"/>
    <w:rsid w:val="1D95FD60"/>
    <w:rsid w:val="1D98C822"/>
    <w:rsid w:val="1DBD840F"/>
    <w:rsid w:val="1DC30BDC"/>
    <w:rsid w:val="1E355E08"/>
    <w:rsid w:val="1EA91749"/>
    <w:rsid w:val="1EC81673"/>
    <w:rsid w:val="1EEEF960"/>
    <w:rsid w:val="1EF39C0B"/>
    <w:rsid w:val="1F1B9624"/>
    <w:rsid w:val="1F2CC5D2"/>
    <w:rsid w:val="1F383EA0"/>
    <w:rsid w:val="1F877C7A"/>
    <w:rsid w:val="1FA9D10D"/>
    <w:rsid w:val="20A6214B"/>
    <w:rsid w:val="211DA05F"/>
    <w:rsid w:val="21C578B4"/>
    <w:rsid w:val="21D4AC6C"/>
    <w:rsid w:val="21DB1408"/>
    <w:rsid w:val="22CBC7D6"/>
    <w:rsid w:val="22D3BDB0"/>
    <w:rsid w:val="22D61E74"/>
    <w:rsid w:val="2386905E"/>
    <w:rsid w:val="23B3B1FC"/>
    <w:rsid w:val="246312FE"/>
    <w:rsid w:val="2485C2F1"/>
    <w:rsid w:val="249508CA"/>
    <w:rsid w:val="24D81769"/>
    <w:rsid w:val="25440929"/>
    <w:rsid w:val="2559B376"/>
    <w:rsid w:val="259D9DE0"/>
    <w:rsid w:val="260483F9"/>
    <w:rsid w:val="2718F460"/>
    <w:rsid w:val="275DFCCB"/>
    <w:rsid w:val="279177D4"/>
    <w:rsid w:val="28420BF0"/>
    <w:rsid w:val="28461284"/>
    <w:rsid w:val="28681906"/>
    <w:rsid w:val="2895210D"/>
    <w:rsid w:val="289789C8"/>
    <w:rsid w:val="28994DD2"/>
    <w:rsid w:val="2986386D"/>
    <w:rsid w:val="29A2EC97"/>
    <w:rsid w:val="2A5BBA2B"/>
    <w:rsid w:val="2A7363E7"/>
    <w:rsid w:val="2AE67A9D"/>
    <w:rsid w:val="2B30958A"/>
    <w:rsid w:val="2B36B218"/>
    <w:rsid w:val="2B38162A"/>
    <w:rsid w:val="2D201815"/>
    <w:rsid w:val="2DDAE0F3"/>
    <w:rsid w:val="2DE44A0A"/>
    <w:rsid w:val="2E49B1B9"/>
    <w:rsid w:val="2E5033AA"/>
    <w:rsid w:val="30035E8C"/>
    <w:rsid w:val="3050B56D"/>
    <w:rsid w:val="30AF3A77"/>
    <w:rsid w:val="30E5CAB8"/>
    <w:rsid w:val="30EC587F"/>
    <w:rsid w:val="315BC705"/>
    <w:rsid w:val="31627E0C"/>
    <w:rsid w:val="31790019"/>
    <w:rsid w:val="332B1AA5"/>
    <w:rsid w:val="33B61277"/>
    <w:rsid w:val="33D5B0A1"/>
    <w:rsid w:val="340E2690"/>
    <w:rsid w:val="343489B2"/>
    <w:rsid w:val="3449A87D"/>
    <w:rsid w:val="344C4DDB"/>
    <w:rsid w:val="3467DB32"/>
    <w:rsid w:val="346F1D13"/>
    <w:rsid w:val="34A852D6"/>
    <w:rsid w:val="34AF7FCB"/>
    <w:rsid w:val="34DC0401"/>
    <w:rsid w:val="3575C4CF"/>
    <w:rsid w:val="3579F284"/>
    <w:rsid w:val="3580AAB6"/>
    <w:rsid w:val="359D343B"/>
    <w:rsid w:val="35AF125C"/>
    <w:rsid w:val="361D432B"/>
    <w:rsid w:val="362405DE"/>
    <w:rsid w:val="362C8740"/>
    <w:rsid w:val="362FC76A"/>
    <w:rsid w:val="363B9F04"/>
    <w:rsid w:val="3679B760"/>
    <w:rsid w:val="370AAAFC"/>
    <w:rsid w:val="3731361C"/>
    <w:rsid w:val="377E3371"/>
    <w:rsid w:val="37BFD63F"/>
    <w:rsid w:val="37CF49BE"/>
    <w:rsid w:val="3821CFDC"/>
    <w:rsid w:val="38283F57"/>
    <w:rsid w:val="3829B87A"/>
    <w:rsid w:val="382A6227"/>
    <w:rsid w:val="383C9589"/>
    <w:rsid w:val="3858EF3F"/>
    <w:rsid w:val="38625232"/>
    <w:rsid w:val="387722C1"/>
    <w:rsid w:val="38C45F4A"/>
    <w:rsid w:val="39753524"/>
    <w:rsid w:val="39B1673C"/>
    <w:rsid w:val="3A0747F3"/>
    <w:rsid w:val="3A162089"/>
    <w:rsid w:val="3A396EF7"/>
    <w:rsid w:val="3A4C3507"/>
    <w:rsid w:val="3A63F060"/>
    <w:rsid w:val="3B9F7B13"/>
    <w:rsid w:val="3BE6994B"/>
    <w:rsid w:val="3C2C7A2E"/>
    <w:rsid w:val="3C8AC56D"/>
    <w:rsid w:val="3CB21B10"/>
    <w:rsid w:val="3CE50016"/>
    <w:rsid w:val="3D1EE80B"/>
    <w:rsid w:val="3D5A5DC4"/>
    <w:rsid w:val="3E00805F"/>
    <w:rsid w:val="3E79C14A"/>
    <w:rsid w:val="3EEF1A81"/>
    <w:rsid w:val="3F0B6E60"/>
    <w:rsid w:val="3F3BD1A8"/>
    <w:rsid w:val="3F73C189"/>
    <w:rsid w:val="3FABE6EA"/>
    <w:rsid w:val="3FCE4567"/>
    <w:rsid w:val="3FD58653"/>
    <w:rsid w:val="40D50BD5"/>
    <w:rsid w:val="413C6544"/>
    <w:rsid w:val="4207E10D"/>
    <w:rsid w:val="4233F0CA"/>
    <w:rsid w:val="42521868"/>
    <w:rsid w:val="42A7725A"/>
    <w:rsid w:val="42A8CEA2"/>
    <w:rsid w:val="432AEB26"/>
    <w:rsid w:val="4375ACE4"/>
    <w:rsid w:val="43AB0A6B"/>
    <w:rsid w:val="4429B6D2"/>
    <w:rsid w:val="44BF9E5F"/>
    <w:rsid w:val="44C1B681"/>
    <w:rsid w:val="44E5AA96"/>
    <w:rsid w:val="45176A05"/>
    <w:rsid w:val="454CA68C"/>
    <w:rsid w:val="45D637FD"/>
    <w:rsid w:val="4657F0C1"/>
    <w:rsid w:val="466C7C7B"/>
    <w:rsid w:val="4695FFDA"/>
    <w:rsid w:val="46BF155D"/>
    <w:rsid w:val="46FD43CE"/>
    <w:rsid w:val="47B4B250"/>
    <w:rsid w:val="47E0E469"/>
    <w:rsid w:val="481AA624"/>
    <w:rsid w:val="4840CEEE"/>
    <w:rsid w:val="486AA7A0"/>
    <w:rsid w:val="486D8E67"/>
    <w:rsid w:val="48EB4EFB"/>
    <w:rsid w:val="49FCD10D"/>
    <w:rsid w:val="49FD2557"/>
    <w:rsid w:val="4A3517FE"/>
    <w:rsid w:val="4A553CC7"/>
    <w:rsid w:val="4A5F194A"/>
    <w:rsid w:val="4A94CD06"/>
    <w:rsid w:val="4AF34A0F"/>
    <w:rsid w:val="4B51E80D"/>
    <w:rsid w:val="4B7EAFC3"/>
    <w:rsid w:val="4BC91A21"/>
    <w:rsid w:val="4CB42E00"/>
    <w:rsid w:val="4CE7453F"/>
    <w:rsid w:val="4D8A3FA5"/>
    <w:rsid w:val="4D908832"/>
    <w:rsid w:val="4D95152E"/>
    <w:rsid w:val="4DC9F6A3"/>
    <w:rsid w:val="4E5C3204"/>
    <w:rsid w:val="4E754513"/>
    <w:rsid w:val="4E95ADC3"/>
    <w:rsid w:val="4EB4DB20"/>
    <w:rsid w:val="4EFD6AE6"/>
    <w:rsid w:val="4F3ED60C"/>
    <w:rsid w:val="4F57D166"/>
    <w:rsid w:val="4F6CFB12"/>
    <w:rsid w:val="4FBA3C05"/>
    <w:rsid w:val="4FC1821A"/>
    <w:rsid w:val="50A10371"/>
    <w:rsid w:val="50F6B75E"/>
    <w:rsid w:val="5106080D"/>
    <w:rsid w:val="51708216"/>
    <w:rsid w:val="51AE3E60"/>
    <w:rsid w:val="51CA1A79"/>
    <w:rsid w:val="521A3BBD"/>
    <w:rsid w:val="526355F9"/>
    <w:rsid w:val="52AAC096"/>
    <w:rsid w:val="52C2BF4F"/>
    <w:rsid w:val="52CD4A9A"/>
    <w:rsid w:val="5314B49B"/>
    <w:rsid w:val="532D8607"/>
    <w:rsid w:val="5336DF8A"/>
    <w:rsid w:val="53EBA0E1"/>
    <w:rsid w:val="54135144"/>
    <w:rsid w:val="54234811"/>
    <w:rsid w:val="5456DD9D"/>
    <w:rsid w:val="545E2721"/>
    <w:rsid w:val="5479198E"/>
    <w:rsid w:val="54A59782"/>
    <w:rsid w:val="54F890E7"/>
    <w:rsid w:val="5508E267"/>
    <w:rsid w:val="550DD4F4"/>
    <w:rsid w:val="55486841"/>
    <w:rsid w:val="56172DCF"/>
    <w:rsid w:val="56B31AE7"/>
    <w:rsid w:val="57917FDE"/>
    <w:rsid w:val="57A17250"/>
    <w:rsid w:val="5823C3C5"/>
    <w:rsid w:val="587B4C10"/>
    <w:rsid w:val="58B38121"/>
    <w:rsid w:val="58B61FD2"/>
    <w:rsid w:val="59300517"/>
    <w:rsid w:val="5955CFC7"/>
    <w:rsid w:val="59790A7D"/>
    <w:rsid w:val="5994BD7A"/>
    <w:rsid w:val="59BDB2AD"/>
    <w:rsid w:val="59E841C2"/>
    <w:rsid w:val="59F64FFF"/>
    <w:rsid w:val="59FC62FC"/>
    <w:rsid w:val="5A7091DB"/>
    <w:rsid w:val="5AB2BA4F"/>
    <w:rsid w:val="5B0296AF"/>
    <w:rsid w:val="5B189BFB"/>
    <w:rsid w:val="5BEA57E0"/>
    <w:rsid w:val="5C249912"/>
    <w:rsid w:val="5C6A71EF"/>
    <w:rsid w:val="5C7CBF10"/>
    <w:rsid w:val="5CB078E3"/>
    <w:rsid w:val="5CB7916F"/>
    <w:rsid w:val="5D239F79"/>
    <w:rsid w:val="5D6D8FC1"/>
    <w:rsid w:val="5D8C3D22"/>
    <w:rsid w:val="5D9AD34E"/>
    <w:rsid w:val="5DEF5EB0"/>
    <w:rsid w:val="5DF2099D"/>
    <w:rsid w:val="5DF34857"/>
    <w:rsid w:val="5F381EB1"/>
    <w:rsid w:val="5F4892C2"/>
    <w:rsid w:val="5F597360"/>
    <w:rsid w:val="5FA1DF82"/>
    <w:rsid w:val="5FAB6116"/>
    <w:rsid w:val="5FCA2372"/>
    <w:rsid w:val="602EA7B8"/>
    <w:rsid w:val="60506793"/>
    <w:rsid w:val="60A97ACB"/>
    <w:rsid w:val="60D7F0B1"/>
    <w:rsid w:val="61A08108"/>
    <w:rsid w:val="61A2C601"/>
    <w:rsid w:val="624AAD53"/>
    <w:rsid w:val="62570303"/>
    <w:rsid w:val="625E89DE"/>
    <w:rsid w:val="62DDB123"/>
    <w:rsid w:val="62E6B9D1"/>
    <w:rsid w:val="6416690F"/>
    <w:rsid w:val="64193425"/>
    <w:rsid w:val="64502130"/>
    <w:rsid w:val="64777CF4"/>
    <w:rsid w:val="64AD9FEF"/>
    <w:rsid w:val="64B7E6B9"/>
    <w:rsid w:val="64DF3C2C"/>
    <w:rsid w:val="6510BCA3"/>
    <w:rsid w:val="6518D855"/>
    <w:rsid w:val="65261BAC"/>
    <w:rsid w:val="65BA918B"/>
    <w:rsid w:val="665440C1"/>
    <w:rsid w:val="66553CE0"/>
    <w:rsid w:val="677FDED0"/>
    <w:rsid w:val="67A3D2BB"/>
    <w:rsid w:val="682FBFD0"/>
    <w:rsid w:val="68387CB2"/>
    <w:rsid w:val="686885C5"/>
    <w:rsid w:val="693D91D5"/>
    <w:rsid w:val="69B9F880"/>
    <w:rsid w:val="69FD3348"/>
    <w:rsid w:val="6A1B4789"/>
    <w:rsid w:val="6A298165"/>
    <w:rsid w:val="6A98B134"/>
    <w:rsid w:val="6AAD9F1B"/>
    <w:rsid w:val="6ABB9BB7"/>
    <w:rsid w:val="6AC88A95"/>
    <w:rsid w:val="6B5BCFFF"/>
    <w:rsid w:val="6B62405D"/>
    <w:rsid w:val="6B64A3D6"/>
    <w:rsid w:val="6BC4C71D"/>
    <w:rsid w:val="6BDB4831"/>
    <w:rsid w:val="6CE2A66C"/>
    <w:rsid w:val="6D01648E"/>
    <w:rsid w:val="6D565FBB"/>
    <w:rsid w:val="6E101C43"/>
    <w:rsid w:val="6E20046A"/>
    <w:rsid w:val="6E32CADE"/>
    <w:rsid w:val="6E7EE31F"/>
    <w:rsid w:val="6ECEFD34"/>
    <w:rsid w:val="6F39F553"/>
    <w:rsid w:val="6FA4C51B"/>
    <w:rsid w:val="70183C6F"/>
    <w:rsid w:val="701AC609"/>
    <w:rsid w:val="70444D90"/>
    <w:rsid w:val="70E6E183"/>
    <w:rsid w:val="7109F33F"/>
    <w:rsid w:val="71237EB1"/>
    <w:rsid w:val="712AA9DC"/>
    <w:rsid w:val="71490A4E"/>
    <w:rsid w:val="71ABAE17"/>
    <w:rsid w:val="71C78CC9"/>
    <w:rsid w:val="71E040C5"/>
    <w:rsid w:val="724BD543"/>
    <w:rsid w:val="72C9C203"/>
    <w:rsid w:val="733C9134"/>
    <w:rsid w:val="73B9BDE7"/>
    <w:rsid w:val="73C81B14"/>
    <w:rsid w:val="73FB9ED1"/>
    <w:rsid w:val="740C2950"/>
    <w:rsid w:val="740E499B"/>
    <w:rsid w:val="743D958A"/>
    <w:rsid w:val="744B6B31"/>
    <w:rsid w:val="74C45391"/>
    <w:rsid w:val="7530695A"/>
    <w:rsid w:val="76089513"/>
    <w:rsid w:val="760A5339"/>
    <w:rsid w:val="76163D76"/>
    <w:rsid w:val="7643909C"/>
    <w:rsid w:val="76590F40"/>
    <w:rsid w:val="7661C9FD"/>
    <w:rsid w:val="76A16355"/>
    <w:rsid w:val="7713B7A2"/>
    <w:rsid w:val="77C4E95F"/>
    <w:rsid w:val="78548B3A"/>
    <w:rsid w:val="794CB115"/>
    <w:rsid w:val="799E2048"/>
    <w:rsid w:val="79AD49A9"/>
    <w:rsid w:val="79E0D23B"/>
    <w:rsid w:val="79FE5354"/>
    <w:rsid w:val="7A99030D"/>
    <w:rsid w:val="7AAB25C8"/>
    <w:rsid w:val="7AB5E51B"/>
    <w:rsid w:val="7AB6BC20"/>
    <w:rsid w:val="7AB81FE9"/>
    <w:rsid w:val="7AC39FB3"/>
    <w:rsid w:val="7B0CF64F"/>
    <w:rsid w:val="7B82B526"/>
    <w:rsid w:val="7BD14206"/>
    <w:rsid w:val="7BE63B40"/>
    <w:rsid w:val="7C08D39C"/>
    <w:rsid w:val="7C50F834"/>
    <w:rsid w:val="7C5F6299"/>
    <w:rsid w:val="7C674D51"/>
    <w:rsid w:val="7C6EFC19"/>
    <w:rsid w:val="7CBAE7C1"/>
    <w:rsid w:val="7CFF9BF1"/>
    <w:rsid w:val="7D01E69E"/>
    <w:rsid w:val="7D0386C3"/>
    <w:rsid w:val="7D5FE8B8"/>
    <w:rsid w:val="7DB0BC2B"/>
    <w:rsid w:val="7DC5B8E5"/>
    <w:rsid w:val="7DF51C8C"/>
    <w:rsid w:val="7E5604E6"/>
    <w:rsid w:val="7F2B9A47"/>
    <w:rsid w:val="7F378FD1"/>
    <w:rsid w:val="7F724641"/>
    <w:rsid w:val="7F769C51"/>
    <w:rsid w:val="7F9D22CD"/>
    <w:rsid w:val="7FAED4D7"/>
    <w:rsid w:val="7FC1B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EDD5"/>
  <w15:chartTrackingRefBased/>
  <w15:docId w15:val="{71BB1982-1993-4719-B6E7-BA5CE029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eop">
    <w:name w:val="eop"/>
    <w:basedOn w:val="Standardskriftforavsnitt"/>
    <w:rsid w:val="0076291B"/>
  </w:style>
  <w:style w:type="character" w:customStyle="1" w:styleId="normaltextrun1">
    <w:name w:val="normaltextrun1"/>
    <w:basedOn w:val="Standardskriftforavsnitt"/>
    <w:rsid w:val="00F17F56"/>
  </w:style>
  <w:style w:type="paragraph" w:customStyle="1" w:styleId="paragraph">
    <w:name w:val="paragraph"/>
    <w:basedOn w:val="Normal"/>
    <w:rsid w:val="0054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ontextualspellingandgrammarerror">
    <w:name w:val="contextualspellingandgrammarerror"/>
    <w:basedOn w:val="Standardskriftforavsnitt"/>
    <w:rsid w:val="00F401A0"/>
  </w:style>
  <w:style w:type="paragraph" w:styleId="Bobletekst">
    <w:name w:val="Balloon Text"/>
    <w:basedOn w:val="Normal"/>
    <w:link w:val="BobletekstTegn"/>
    <w:uiPriority w:val="99"/>
    <w:semiHidden/>
    <w:unhideWhenUsed/>
    <w:rsid w:val="007C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7DFF"/>
    <w:rPr>
      <w:rFonts w:ascii="Segoe UI" w:hAnsi="Segoe UI" w:cs="Segoe U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7DF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7DFF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C7DFF"/>
    <w:rPr>
      <w:sz w:val="16"/>
      <w:szCs w:val="16"/>
    </w:rPr>
  </w:style>
  <w:style w:type="paragraph" w:styleId="Revisjon">
    <w:name w:val="Revision"/>
    <w:hidden/>
    <w:uiPriority w:val="99"/>
    <w:semiHidden/>
    <w:rsid w:val="00062416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E70A8B"/>
  </w:style>
  <w:style w:type="paragraph" w:styleId="Listeavsnitt">
    <w:name w:val="List Paragraph"/>
    <w:basedOn w:val="Normal"/>
    <w:uiPriority w:val="34"/>
    <w:qFormat/>
    <w:rsid w:val="00AE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53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munikasjon.ntb.no/presserom/unicef?publisherId=1784679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8df034-71f1-4490-90ed-80c9f952d837">
      <UserInfo>
        <DisplayName>Nina Holand</DisplayName>
        <AccountId>151</AccountId>
        <AccountType/>
      </UserInfo>
      <UserInfo>
        <DisplayName>Jean Yves Gallardo</DisplayName>
        <AccountId>107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AF237BF9D0E4FB35632243DA57F03" ma:contentTypeVersion="12" ma:contentTypeDescription="Opprett et nytt dokument." ma:contentTypeScope="" ma:versionID="f9bd37e775a0f298e96e3fa340265277">
  <xsd:schema xmlns:xsd="http://www.w3.org/2001/XMLSchema" xmlns:xs="http://www.w3.org/2001/XMLSchema" xmlns:p="http://schemas.microsoft.com/office/2006/metadata/properties" xmlns:ns2="19bbf735-de4b-45f6-ac17-84ec51cee049" xmlns:ns3="e08df034-71f1-4490-90ed-80c9f952d837" targetNamespace="http://schemas.microsoft.com/office/2006/metadata/properties" ma:root="true" ma:fieldsID="d3c5c6503e862e5b546edda574b8b950" ns2:_="" ns3:_="">
    <xsd:import namespace="19bbf735-de4b-45f6-ac17-84ec51cee049"/>
    <xsd:import namespace="e08df034-71f1-4490-90ed-80c9f952d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f735-de4b-45f6-ac17-84ec51cee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df034-71f1-4490-90ed-80c9f952d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70480-45B4-4E6D-A37C-CC6EF4DEC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59545-A4C2-4498-98D9-D10B1304B2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08df034-71f1-4490-90ed-80c9f952d837"/>
    <ds:schemaRef ds:uri="http://purl.org/dc/elements/1.1/"/>
    <ds:schemaRef ds:uri="http://schemas.microsoft.com/office/2006/metadata/properties"/>
    <ds:schemaRef ds:uri="http://schemas.microsoft.com/office/infopath/2007/PartnerControls"/>
    <ds:schemaRef ds:uri="19bbf735-de4b-45f6-ac17-84ec51cee0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64ECAE-9D6E-4BC0-9032-9C6EBF4B6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bf735-de4b-45f6-ac17-84ec51cee049"/>
    <ds:schemaRef ds:uri="e08df034-71f1-4490-90ed-80c9f952d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1176</Words>
  <Characters>6237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D. Nilsen</dc:creator>
  <cp:keywords/>
  <dc:description/>
  <cp:lastModifiedBy>Marit Seltveit</cp:lastModifiedBy>
  <cp:revision>2</cp:revision>
  <dcterms:created xsi:type="dcterms:W3CDTF">2022-09-06T07:42:00Z</dcterms:created>
  <dcterms:modified xsi:type="dcterms:W3CDTF">2022-09-06T07:42:00Z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0x010100066AF237BF9D0E4FB35632243DA57F03</vt:lpwstr>
  </property>
</Properties>
</file>