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08" w:type="dxa"/>
        <w:tblLook w:val="00A0" w:firstRow="1" w:lastRow="0" w:firstColumn="1" w:lastColumn="0" w:noHBand="0" w:noVBand="0"/>
      </w:tblPr>
      <w:tblGrid>
        <w:gridCol w:w="5374"/>
        <w:gridCol w:w="4034"/>
      </w:tblGrid>
      <w:tr w:rsidR="001D40EA">
        <w:trPr>
          <w:trHeight w:hRule="exact" w:val="1537"/>
        </w:trPr>
        <w:tc>
          <w:tcPr>
            <w:tcW w:w="5374" w:type="dxa"/>
          </w:tcPr>
          <w:p w:rsidR="00DD2E34" w:rsidRDefault="00CB6822">
            <w:pPr>
              <w:rPr>
                <w:rFonts w:cs="Arial"/>
              </w:rPr>
            </w:pPr>
            <w:bookmarkStart w:id="0" w:name="MottakerNavn"/>
            <w:bookmarkStart w:id="1" w:name="_GoBack"/>
            <w:bookmarkEnd w:id="1"/>
            <w:r>
              <w:rPr>
                <w:rFonts w:cs="Arial"/>
              </w:rPr>
              <w:t>SØR-ØST POLITIDISTRIKT</w:t>
            </w:r>
            <w:bookmarkEnd w:id="0"/>
          </w:p>
          <w:p w:rsidR="00DD2E34" w:rsidRDefault="00CB6822">
            <w:pPr>
              <w:rPr>
                <w:rFonts w:cs="Arial"/>
              </w:rPr>
            </w:pPr>
            <w:bookmarkStart w:id="2" w:name="Adresse"/>
            <w:r>
              <w:rPr>
                <w:rFonts w:cs="Arial"/>
              </w:rPr>
              <w:t>Postboks 2073</w:t>
            </w:r>
            <w:bookmarkEnd w:id="2"/>
          </w:p>
          <w:p w:rsidR="00DD2E34" w:rsidRDefault="00CB6822">
            <w:pPr>
              <w:rPr>
                <w:rFonts w:cs="Arial"/>
              </w:rPr>
            </w:pPr>
            <w:bookmarkStart w:id="3" w:name="Postnr"/>
            <w:r>
              <w:rPr>
                <w:rFonts w:cs="Arial"/>
              </w:rPr>
              <w:t>3103</w:t>
            </w:r>
            <w:bookmarkEnd w:id="3"/>
            <w:r>
              <w:rPr>
                <w:rFonts w:cs="Arial"/>
              </w:rPr>
              <w:t xml:space="preserve">  </w:t>
            </w:r>
            <w:bookmarkStart w:id="4" w:name="Poststed"/>
            <w:r>
              <w:rPr>
                <w:rFonts w:cs="Arial"/>
              </w:rPr>
              <w:t>TØNSBERG</w:t>
            </w:r>
            <w:bookmarkEnd w:id="4"/>
          </w:p>
          <w:p w:rsidR="00DD2E34" w:rsidRDefault="00DD2E34">
            <w:pPr>
              <w:rPr>
                <w:rFonts w:cs="Arial"/>
              </w:rPr>
            </w:pPr>
          </w:p>
          <w:p w:rsidR="00DD2E34" w:rsidRDefault="00DD2E34">
            <w:pPr>
              <w:rPr>
                <w:rFonts w:cs="Arial"/>
              </w:rPr>
            </w:pPr>
            <w:bookmarkStart w:id="5" w:name="Kontakt"/>
            <w:bookmarkEnd w:id="5"/>
          </w:p>
        </w:tc>
        <w:tc>
          <w:tcPr>
            <w:tcW w:w="4034" w:type="dxa"/>
          </w:tcPr>
          <w:p w:rsidR="00DD2E34" w:rsidRDefault="00DD2E34">
            <w:pPr>
              <w:jc w:val="right"/>
              <w:rPr>
                <w:rFonts w:cs="Arial"/>
              </w:rPr>
            </w:pPr>
            <w:bookmarkStart w:id="6" w:name="UoffParagraf"/>
            <w:bookmarkEnd w:id="6"/>
          </w:p>
        </w:tc>
      </w:tr>
    </w:tbl>
    <w:p w:rsidR="00DD2E34" w:rsidRDefault="00DD2E34">
      <w:pPr>
        <w:rPr>
          <w:rFonts w:cs="Arial"/>
        </w:rPr>
      </w:pPr>
    </w:p>
    <w:p w:rsidR="00DD2E34" w:rsidRDefault="00CB6822">
      <w:pPr>
        <w:jc w:val="right"/>
        <w:rPr>
          <w:rFonts w:cs="Arial"/>
          <w:b/>
          <w:sz w:val="28"/>
          <w:szCs w:val="28"/>
        </w:rPr>
      </w:pPr>
      <w:r>
        <w:rPr>
          <w:rFonts w:cs="Arial"/>
          <w:b/>
          <w:sz w:val="28"/>
          <w:szCs w:val="28"/>
        </w:rPr>
        <w:t>Delegera sak</w:t>
      </w:r>
    </w:p>
    <w:p w:rsidR="00DD2E34" w:rsidRDefault="00CB6822">
      <w:pPr>
        <w:jc w:val="right"/>
        <w:rPr>
          <w:rFonts w:cs="Arial"/>
          <w:b/>
        </w:rPr>
      </w:pPr>
      <w:bookmarkStart w:id="7" w:name="UtvalgsnavnSak"/>
      <w:r>
        <w:rPr>
          <w:rFonts w:cs="Arial"/>
          <w:b/>
        </w:rPr>
        <w:t>Plan, næring og teknisk etat</w:t>
      </w:r>
      <w:bookmarkEnd w:id="7"/>
      <w:r>
        <w:rPr>
          <w:rFonts w:cs="Arial"/>
          <w:b/>
        </w:rPr>
        <w:t xml:space="preserve"> - nr. </w:t>
      </w:r>
      <w:bookmarkStart w:id="8" w:name="Utvalgssaksnr"/>
      <w:r>
        <w:rPr>
          <w:rFonts w:cs="Arial"/>
          <w:b/>
        </w:rPr>
        <w:t>16/23</w:t>
      </w:r>
      <w:bookmarkEnd w:id="8"/>
      <w:r>
        <w:rPr>
          <w:rFonts w:cs="Arial"/>
          <w:b/>
        </w:rPr>
        <w:t xml:space="preserve"> </w:t>
      </w:r>
    </w:p>
    <w:p w:rsidR="00DD2E34" w:rsidRDefault="00DD2E34">
      <w:pPr>
        <w:rPr>
          <w:rFonts w:cs="Arial"/>
        </w:rPr>
      </w:pPr>
    </w:p>
    <w:tbl>
      <w:tblPr>
        <w:tblW w:w="9490" w:type="dxa"/>
        <w:tblInd w:w="108" w:type="dxa"/>
        <w:tblLook w:val="00A0" w:firstRow="1" w:lastRow="0" w:firstColumn="1" w:lastColumn="0" w:noHBand="0" w:noVBand="0"/>
      </w:tblPr>
      <w:tblGrid>
        <w:gridCol w:w="1800"/>
        <w:gridCol w:w="1800"/>
        <w:gridCol w:w="2880"/>
        <w:gridCol w:w="1569"/>
        <w:gridCol w:w="1441"/>
      </w:tblGrid>
      <w:tr w:rsidR="001D40EA">
        <w:trPr>
          <w:trHeight w:hRule="exact" w:val="198"/>
        </w:trPr>
        <w:tc>
          <w:tcPr>
            <w:tcW w:w="1800" w:type="dxa"/>
          </w:tcPr>
          <w:p w:rsidR="00DD2E34" w:rsidRDefault="00CB6822">
            <w:pPr>
              <w:pStyle w:val="Topptekst"/>
              <w:rPr>
                <w:rFonts w:cs="Arial"/>
                <w:sz w:val="20"/>
                <w:szCs w:val="20"/>
              </w:rPr>
            </w:pPr>
            <w:r>
              <w:rPr>
                <w:rFonts w:cs="Arial"/>
                <w:sz w:val="20"/>
                <w:szCs w:val="20"/>
              </w:rPr>
              <w:t xml:space="preserve">Dykkar ref:  </w:t>
            </w:r>
          </w:p>
        </w:tc>
        <w:tc>
          <w:tcPr>
            <w:tcW w:w="1800" w:type="dxa"/>
          </w:tcPr>
          <w:p w:rsidR="00DD2E34" w:rsidRDefault="00CB6822">
            <w:pPr>
              <w:pStyle w:val="Topptekst"/>
              <w:rPr>
                <w:rFonts w:cs="Arial"/>
                <w:sz w:val="20"/>
                <w:szCs w:val="20"/>
              </w:rPr>
            </w:pPr>
            <w:r>
              <w:rPr>
                <w:rFonts w:cs="Arial"/>
                <w:sz w:val="20"/>
                <w:szCs w:val="20"/>
              </w:rPr>
              <w:t>Vår ref</w:t>
            </w:r>
          </w:p>
        </w:tc>
        <w:tc>
          <w:tcPr>
            <w:tcW w:w="2880" w:type="dxa"/>
          </w:tcPr>
          <w:p w:rsidR="00DD2E34" w:rsidRDefault="00CB6822">
            <w:pPr>
              <w:pStyle w:val="Topptekst"/>
              <w:rPr>
                <w:rFonts w:cs="Arial"/>
                <w:sz w:val="20"/>
                <w:szCs w:val="20"/>
              </w:rPr>
            </w:pPr>
            <w:r>
              <w:rPr>
                <w:rFonts w:cs="Arial"/>
                <w:sz w:val="20"/>
                <w:szCs w:val="20"/>
              </w:rPr>
              <w:t>Saksbeh:</w:t>
            </w:r>
          </w:p>
        </w:tc>
        <w:tc>
          <w:tcPr>
            <w:tcW w:w="1569" w:type="dxa"/>
          </w:tcPr>
          <w:p w:rsidR="00DD2E34" w:rsidRDefault="00CB6822">
            <w:pPr>
              <w:pStyle w:val="Topptekst"/>
              <w:rPr>
                <w:rFonts w:cs="Arial"/>
                <w:sz w:val="20"/>
                <w:szCs w:val="20"/>
              </w:rPr>
            </w:pPr>
            <w:r>
              <w:rPr>
                <w:rFonts w:cs="Arial"/>
                <w:sz w:val="20"/>
                <w:szCs w:val="20"/>
              </w:rPr>
              <w:t>Arkivkode:</w:t>
            </w:r>
          </w:p>
        </w:tc>
        <w:tc>
          <w:tcPr>
            <w:tcW w:w="1441" w:type="dxa"/>
          </w:tcPr>
          <w:p w:rsidR="00DD2E34" w:rsidRDefault="00CB6822">
            <w:pPr>
              <w:pStyle w:val="Topptekst"/>
              <w:rPr>
                <w:rFonts w:cs="Arial"/>
                <w:sz w:val="20"/>
                <w:szCs w:val="20"/>
              </w:rPr>
            </w:pPr>
            <w:r>
              <w:rPr>
                <w:rFonts w:cs="Arial"/>
                <w:sz w:val="20"/>
                <w:szCs w:val="20"/>
              </w:rPr>
              <w:t>Dato:</w:t>
            </w:r>
          </w:p>
        </w:tc>
      </w:tr>
      <w:tr w:rsidR="001D40EA">
        <w:trPr>
          <w:trHeight w:val="343"/>
        </w:trPr>
        <w:tc>
          <w:tcPr>
            <w:tcW w:w="1800" w:type="dxa"/>
          </w:tcPr>
          <w:p w:rsidR="00DD2E34" w:rsidRDefault="00DD2E34">
            <w:pPr>
              <w:pStyle w:val="Topptekst"/>
              <w:rPr>
                <w:rFonts w:cs="Arial"/>
                <w:sz w:val="24"/>
              </w:rPr>
            </w:pPr>
            <w:bookmarkStart w:id="9" w:name="Ref"/>
            <w:bookmarkEnd w:id="9"/>
          </w:p>
        </w:tc>
        <w:tc>
          <w:tcPr>
            <w:tcW w:w="1800" w:type="dxa"/>
          </w:tcPr>
          <w:p w:rsidR="00DD2E34" w:rsidRDefault="00CB6822">
            <w:pPr>
              <w:pStyle w:val="Topptekst"/>
              <w:rPr>
                <w:rFonts w:cs="Arial"/>
                <w:sz w:val="24"/>
              </w:rPr>
            </w:pPr>
            <w:bookmarkStart w:id="10" w:name="Saksnr"/>
            <w:r>
              <w:rPr>
                <w:rFonts w:cs="Arial"/>
                <w:sz w:val="24"/>
              </w:rPr>
              <w:t>2023/136</w:t>
            </w:r>
            <w:bookmarkEnd w:id="10"/>
            <w:r>
              <w:rPr>
                <w:rFonts w:cs="Arial"/>
                <w:sz w:val="24"/>
              </w:rPr>
              <w:t>-</w:t>
            </w:r>
            <w:bookmarkStart w:id="11" w:name="NrISak"/>
            <w:r>
              <w:rPr>
                <w:rFonts w:cs="Arial"/>
                <w:sz w:val="24"/>
              </w:rPr>
              <w:t>1</w:t>
            </w:r>
            <w:bookmarkEnd w:id="11"/>
          </w:p>
        </w:tc>
        <w:tc>
          <w:tcPr>
            <w:tcW w:w="2880" w:type="dxa"/>
          </w:tcPr>
          <w:p w:rsidR="00DD2E34" w:rsidRDefault="00CB6822">
            <w:pPr>
              <w:pStyle w:val="Topptekst"/>
              <w:rPr>
                <w:rFonts w:cs="Arial"/>
                <w:sz w:val="24"/>
              </w:rPr>
            </w:pPr>
            <w:bookmarkStart w:id="12" w:name="SaksbehandlerNavn2"/>
            <w:r>
              <w:rPr>
                <w:rFonts w:cs="Arial"/>
                <w:sz w:val="24"/>
              </w:rPr>
              <w:t>Per Wraa</w:t>
            </w:r>
            <w:bookmarkEnd w:id="12"/>
            <w:r>
              <w:rPr>
                <w:rFonts w:cs="Arial"/>
                <w:sz w:val="24"/>
              </w:rPr>
              <w:t>,</w:t>
            </w:r>
            <w:bookmarkStart w:id="13" w:name="SAKSBEHTLF"/>
            <w:r>
              <w:rPr>
                <w:rFonts w:cs="Arial"/>
                <w:sz w:val="24"/>
              </w:rPr>
              <w:t>35 07 52 44</w:t>
            </w:r>
            <w:bookmarkEnd w:id="13"/>
          </w:p>
          <w:p w:rsidR="00DD2E34" w:rsidRDefault="00DD2E34">
            <w:pPr>
              <w:pStyle w:val="Topptekst"/>
              <w:rPr>
                <w:rFonts w:cs="Arial"/>
                <w:sz w:val="24"/>
              </w:rPr>
            </w:pPr>
          </w:p>
        </w:tc>
        <w:tc>
          <w:tcPr>
            <w:tcW w:w="1569" w:type="dxa"/>
          </w:tcPr>
          <w:p w:rsidR="00DD2E34" w:rsidRDefault="00CB6822">
            <w:pPr>
              <w:pStyle w:val="Topptekst"/>
              <w:rPr>
                <w:rFonts w:cs="Arial"/>
                <w:sz w:val="24"/>
              </w:rPr>
            </w:pPr>
            <w:bookmarkStart w:id="14" w:name="PRIMÆRKLASSERING"/>
            <w:r>
              <w:rPr>
                <w:rFonts w:cs="Arial"/>
                <w:sz w:val="24"/>
              </w:rPr>
              <w:t>K00</w:t>
            </w:r>
            <w:bookmarkEnd w:id="14"/>
          </w:p>
        </w:tc>
        <w:tc>
          <w:tcPr>
            <w:tcW w:w="1441" w:type="dxa"/>
          </w:tcPr>
          <w:p w:rsidR="00DD2E34" w:rsidRDefault="00CB6822">
            <w:pPr>
              <w:pStyle w:val="Topptekst"/>
              <w:rPr>
                <w:rFonts w:cs="Arial"/>
                <w:sz w:val="24"/>
              </w:rPr>
            </w:pPr>
            <w:bookmarkStart w:id="15" w:name="Brevdato"/>
            <w:r>
              <w:rPr>
                <w:rFonts w:cs="Arial"/>
                <w:sz w:val="24"/>
              </w:rPr>
              <w:t>23.01.2023</w:t>
            </w:r>
            <w:bookmarkEnd w:id="15"/>
          </w:p>
        </w:tc>
      </w:tr>
    </w:tbl>
    <w:p w:rsidR="00DD2E34" w:rsidRDefault="00DD2E34">
      <w:pPr>
        <w:rPr>
          <w:rFonts w:cs="Arial"/>
        </w:rPr>
      </w:pPr>
    </w:p>
    <w:p w:rsidR="00DD2E34" w:rsidRDefault="00CB6822">
      <w:pPr>
        <w:pStyle w:val="Overskrift1"/>
      </w:pPr>
      <w:bookmarkStart w:id="16" w:name="Tittel"/>
      <w:r>
        <w:t>Snøskuterkøyring som avbøtande tiltak for hjortevilt</w:t>
      </w:r>
      <w:bookmarkEnd w:id="16"/>
      <w:r>
        <w:rPr>
          <w:noProof/>
          <w:lang w:val="nb-NO"/>
        </w:rPr>
        <mc:AlternateContent>
          <mc:Choice Requires="wps">
            <w:drawing>
              <wp:anchor distT="0" distB="0" distL="114300" distR="114300" simplePos="0" relativeHeight="251658240" behindDoc="0" locked="1" layoutInCell="0" allowOverlap="0">
                <wp:simplePos x="0" y="0"/>
                <wp:positionH relativeFrom="column">
                  <wp:posOffset>-457200</wp:posOffset>
                </wp:positionH>
                <wp:positionV relativeFrom="page">
                  <wp:posOffset>3780790</wp:posOffset>
                </wp:positionV>
                <wp:extent cx="114300" cy="0"/>
                <wp:effectExtent l="5080" t="8890" r="1397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170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297.7pt" to="-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3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" o:allowincell="f" o:allowoverlap="f">
                <w10:wrap anchory="page"/>
                <w10:anchorlock/>
              </v:line>
            </w:pict>
          </mc:Fallback>
        </mc:AlternateContent>
      </w:r>
    </w:p>
    <w:p w:rsidR="00EA7FC2" w:rsidRDefault="00EA7FC2">
      <w:pPr>
        <w:rPr>
          <w:rFonts w:cs="Arial"/>
          <w:b/>
        </w:rPr>
      </w:pPr>
    </w:p>
    <w:p w:rsidR="00DD2E34" w:rsidRDefault="001345E5">
      <w:pPr>
        <w:rPr>
          <w:rFonts w:cs="Arial"/>
        </w:rPr>
      </w:pPr>
      <w:r w:rsidRPr="001345E5">
        <w:rPr>
          <w:rFonts w:cs="Arial"/>
          <w:b/>
        </w:rPr>
        <w:t>Bakgrunn for saka</w:t>
      </w:r>
      <w:r w:rsidRPr="001345E5">
        <w:rPr>
          <w:rFonts w:cs="Arial"/>
          <w:b/>
        </w:rPr>
        <w:br/>
      </w:r>
      <w:r>
        <w:rPr>
          <w:rFonts w:cs="Arial"/>
        </w:rPr>
        <w:t>Det har kome tilbakemeldingar på at dei store snømengdene den seiste tida fører til utfordringar for hjortevilt, og at dei trekker mot brøyta bilvegar. Dette fører til farlege situasjonar i trafikken. Det er også observera mindre individ som ikkje klarer å ta seg fram i dei store snømengdene.</w:t>
      </w:r>
    </w:p>
    <w:p w:rsidR="00EA7FC2" w:rsidRDefault="00EA7FC2">
      <w:pPr>
        <w:rPr>
          <w:rFonts w:cs="Arial"/>
        </w:rPr>
      </w:pPr>
    </w:p>
    <w:p w:rsidR="001345E5" w:rsidRDefault="001345E5">
      <w:pPr>
        <w:rPr>
          <w:rFonts w:cs="Arial"/>
        </w:rPr>
      </w:pPr>
    </w:p>
    <w:p w:rsidR="001345E5" w:rsidRDefault="001345E5">
      <w:pPr>
        <w:rPr>
          <w:rFonts w:cs="Arial"/>
        </w:rPr>
      </w:pPr>
      <w:r w:rsidRPr="001345E5">
        <w:rPr>
          <w:rFonts w:cs="Arial"/>
          <w:b/>
        </w:rPr>
        <w:t>Vurdering</w:t>
      </w:r>
      <w:r w:rsidRPr="001345E5">
        <w:rPr>
          <w:rFonts w:cs="Arial"/>
          <w:b/>
        </w:rPr>
        <w:br/>
      </w:r>
      <w:r w:rsidRPr="001345E5">
        <w:rPr>
          <w:rFonts w:cs="Arial"/>
        </w:rPr>
        <w:t>Tokke kommune</w:t>
      </w:r>
      <w:r>
        <w:rPr>
          <w:rFonts w:cs="Arial"/>
        </w:rPr>
        <w:t xml:space="preserve"> er sterkt plaga med påkjørsel av hjortevilt. Erfaring tyder på at dette problemet er aukande ved store snømengder. Som avbøtande tiltak vil Tokke kommune innføre midlertidig løyve </w:t>
      </w:r>
      <w:r w:rsidR="00EA7FC2">
        <w:rPr>
          <w:rFonts w:cs="Arial"/>
        </w:rPr>
        <w:t xml:space="preserve">til </w:t>
      </w:r>
      <w:r>
        <w:rPr>
          <w:rFonts w:cs="Arial"/>
        </w:rPr>
        <w:t>heimelshaverar til å køyre snøskuterløyper på eigen eigedom som viltet kan bevege seg langs. Løyvet gjeld i utgangspunktet for heile veke 4.</w:t>
      </w:r>
    </w:p>
    <w:p w:rsidR="001345E5" w:rsidRDefault="001345E5">
      <w:pPr>
        <w:rPr>
          <w:rFonts w:cs="Arial"/>
        </w:rPr>
      </w:pPr>
    </w:p>
    <w:p w:rsidR="001345E5" w:rsidRDefault="001345E5">
      <w:pPr>
        <w:rPr>
          <w:rFonts w:cs="Arial"/>
        </w:rPr>
      </w:pPr>
      <w:r>
        <w:rPr>
          <w:rFonts w:cs="Arial"/>
        </w:rPr>
        <w:t>Vilkåra for å kunne køyre snøskuter etter dette vedtaket:</w:t>
      </w:r>
    </w:p>
    <w:p w:rsidR="001345E5" w:rsidRDefault="001345E5" w:rsidP="001345E5">
      <w:pPr>
        <w:pStyle w:val="Listeavsnitt"/>
        <w:numPr>
          <w:ilvl w:val="0"/>
          <w:numId w:val="6"/>
        </w:numPr>
        <w:rPr>
          <w:rFonts w:cs="Arial"/>
        </w:rPr>
      </w:pPr>
      <w:r>
        <w:rPr>
          <w:rFonts w:cs="Arial"/>
        </w:rPr>
        <w:t>Løyvet gjeld for heimelshavar på eigen eigedom. Som</w:t>
      </w:r>
      <w:r w:rsidR="00EA7FC2">
        <w:rPr>
          <w:rFonts w:cs="Arial"/>
        </w:rPr>
        <w:t xml:space="preserve"> heimelshavar reknas</w:t>
      </w:r>
      <w:r>
        <w:rPr>
          <w:rFonts w:cs="Arial"/>
        </w:rPr>
        <w:t xml:space="preserve"> i denne samanhengen også foreldre, ektefelle og barn</w:t>
      </w:r>
      <w:r w:rsidR="00EA7FC2">
        <w:rPr>
          <w:rFonts w:cs="Arial"/>
        </w:rPr>
        <w:t>.</w:t>
      </w:r>
    </w:p>
    <w:p w:rsidR="001345E5" w:rsidRDefault="001345E5" w:rsidP="001345E5">
      <w:pPr>
        <w:pStyle w:val="Listeavsnitt"/>
        <w:numPr>
          <w:ilvl w:val="0"/>
          <w:numId w:val="6"/>
        </w:numPr>
        <w:rPr>
          <w:rFonts w:cs="Arial"/>
        </w:rPr>
      </w:pPr>
      <w:r>
        <w:rPr>
          <w:rFonts w:cs="Arial"/>
        </w:rPr>
        <w:t xml:space="preserve">Der ein må krysse annan persons eigedom for å kome til </w:t>
      </w:r>
      <w:r w:rsidR="00EA7FC2">
        <w:rPr>
          <w:rFonts w:cs="Arial"/>
        </w:rPr>
        <w:t xml:space="preserve">eigen </w:t>
      </w:r>
      <w:r>
        <w:rPr>
          <w:rFonts w:cs="Arial"/>
        </w:rPr>
        <w:t>eigedom, skal dette vere avklara i forkant.</w:t>
      </w:r>
    </w:p>
    <w:p w:rsidR="001345E5" w:rsidRDefault="001345E5" w:rsidP="001345E5">
      <w:pPr>
        <w:pStyle w:val="Listeavsnitt"/>
        <w:numPr>
          <w:ilvl w:val="0"/>
          <w:numId w:val="6"/>
        </w:numPr>
        <w:rPr>
          <w:rFonts w:cs="Arial"/>
        </w:rPr>
      </w:pPr>
      <w:r>
        <w:rPr>
          <w:rFonts w:cs="Arial"/>
        </w:rPr>
        <w:t>Køyringa skal ikkje bere preg av villmannskøyring og skal skje i område der det er naturleg for viltet å ferdast.</w:t>
      </w:r>
    </w:p>
    <w:p w:rsidR="001345E5" w:rsidRDefault="00EA7FC2" w:rsidP="001345E5">
      <w:pPr>
        <w:pStyle w:val="Listeavsnitt"/>
        <w:numPr>
          <w:ilvl w:val="0"/>
          <w:numId w:val="6"/>
        </w:numPr>
        <w:rPr>
          <w:rFonts w:cs="Arial"/>
        </w:rPr>
      </w:pPr>
      <w:r>
        <w:rPr>
          <w:rFonts w:cs="Arial"/>
        </w:rPr>
        <w:t xml:space="preserve">Møter ein på </w:t>
      </w:r>
      <w:r w:rsidR="001345E5">
        <w:rPr>
          <w:rFonts w:cs="Arial"/>
        </w:rPr>
        <w:t xml:space="preserve">vilt under køyring skal det </w:t>
      </w:r>
      <w:r>
        <w:rPr>
          <w:rFonts w:cs="Arial"/>
        </w:rPr>
        <w:t>takast spesielt omsyn til desse</w:t>
      </w:r>
      <w:r w:rsidR="001345E5">
        <w:rPr>
          <w:rFonts w:cs="Arial"/>
        </w:rPr>
        <w:t>. Om naudsynt skal ein snu og ikk</w:t>
      </w:r>
      <w:r>
        <w:rPr>
          <w:rFonts w:cs="Arial"/>
        </w:rPr>
        <w:t>je stresse viltet unødig.</w:t>
      </w:r>
    </w:p>
    <w:p w:rsidR="00EA7FC2" w:rsidRDefault="0098548B" w:rsidP="001345E5">
      <w:pPr>
        <w:pStyle w:val="Listeavsnitt"/>
        <w:numPr>
          <w:ilvl w:val="0"/>
          <w:numId w:val="6"/>
        </w:numPr>
        <w:rPr>
          <w:rFonts w:cs="Arial"/>
        </w:rPr>
      </w:pPr>
      <w:r>
        <w:rPr>
          <w:rFonts w:cs="Arial"/>
        </w:rPr>
        <w:t>Det skal brukast hjelm og førar skal ha gyldig førarkort. Snøskuteren må</w:t>
      </w:r>
      <w:r w:rsidR="00573575">
        <w:rPr>
          <w:rFonts w:cs="Arial"/>
        </w:rPr>
        <w:t xml:space="preserve"> </w:t>
      </w:r>
      <w:r>
        <w:rPr>
          <w:rFonts w:cs="Arial"/>
        </w:rPr>
        <w:t>vere registrert.</w:t>
      </w:r>
    </w:p>
    <w:p w:rsidR="00EA7FC2" w:rsidRDefault="00EA7FC2" w:rsidP="00EA7FC2">
      <w:pPr>
        <w:rPr>
          <w:rFonts w:cs="Arial"/>
        </w:rPr>
      </w:pPr>
    </w:p>
    <w:p w:rsidR="00EA7FC2" w:rsidRDefault="00EA7FC2" w:rsidP="00EA7FC2">
      <w:pPr>
        <w:rPr>
          <w:rFonts w:cs="Arial"/>
        </w:rPr>
      </w:pPr>
      <w:r>
        <w:rPr>
          <w:rFonts w:cs="Arial"/>
        </w:rPr>
        <w:t>Det oppfordrast spesielt til å køyre trasear vekk frå offentleg veg og inn i områder der det er god tilgang på vinterbeite, samt at dei som har mogelegheit for å køyre løyper prioriterar område der det er observera hjortevilt på offentleg veg.</w:t>
      </w:r>
    </w:p>
    <w:p w:rsidR="00EA7FC2" w:rsidRDefault="00EA7FC2" w:rsidP="00EA7FC2">
      <w:pPr>
        <w:rPr>
          <w:rFonts w:cs="Arial"/>
        </w:rPr>
      </w:pPr>
    </w:p>
    <w:p w:rsidR="00EA7FC2" w:rsidRDefault="00EA7FC2" w:rsidP="00EA7FC2">
      <w:pPr>
        <w:rPr>
          <w:rFonts w:cs="Arial"/>
        </w:rPr>
      </w:pPr>
      <w:r>
        <w:rPr>
          <w:rFonts w:cs="Arial"/>
        </w:rPr>
        <w:t>Det vil bli gjort ny vurdering av behovet for om dette løyvet skal vidareførast i veke 5.</w:t>
      </w:r>
    </w:p>
    <w:p w:rsidR="00573575" w:rsidRDefault="00573575" w:rsidP="00EA7FC2">
      <w:pPr>
        <w:rPr>
          <w:rFonts w:cs="Arial"/>
        </w:rPr>
      </w:pPr>
    </w:p>
    <w:p w:rsidR="00573575" w:rsidRPr="00EA7FC2" w:rsidRDefault="00573575" w:rsidP="00EA7FC2">
      <w:pPr>
        <w:rPr>
          <w:rFonts w:cs="Arial"/>
        </w:rPr>
      </w:pPr>
    </w:p>
    <w:p w:rsidR="00DD2E34" w:rsidRDefault="00EA7FC2">
      <w:pPr>
        <w:rPr>
          <w:rFonts w:cs="Arial"/>
        </w:rPr>
      </w:pPr>
      <w:bookmarkStart w:id="17" w:name="Start"/>
      <w:bookmarkEnd w:id="17"/>
      <w:r w:rsidRPr="00EA7FC2">
        <w:rPr>
          <w:rFonts w:cs="Arial"/>
          <w:b/>
        </w:rPr>
        <w:t>Vedtak</w:t>
      </w:r>
      <w:r w:rsidRPr="00EA7FC2">
        <w:rPr>
          <w:rFonts w:cs="Arial"/>
          <w:b/>
        </w:rPr>
        <w:br/>
      </w:r>
      <w:r w:rsidRPr="00EA7FC2">
        <w:rPr>
          <w:rFonts w:cs="Arial"/>
        </w:rPr>
        <w:t>Tokke kommune</w:t>
      </w:r>
      <w:r>
        <w:rPr>
          <w:rFonts w:cs="Arial"/>
        </w:rPr>
        <w:t xml:space="preserve"> gjer løyve til heimelshaverar til å køyre snøskuterløyper på eigen eigedom i veke 4 som avbøtande tiltak for å hjelpe hjortevilt etter vilkår som nemnd i denne saka.</w:t>
      </w:r>
    </w:p>
    <w:p w:rsidR="00EA7FC2" w:rsidRDefault="00EA7FC2">
      <w:pPr>
        <w:rPr>
          <w:rFonts w:cs="Arial"/>
        </w:rPr>
      </w:pPr>
    </w:p>
    <w:p w:rsidR="00EA7FC2" w:rsidRPr="00EA7FC2" w:rsidRDefault="00EA7FC2">
      <w:pPr>
        <w:rPr>
          <w:rFonts w:cs="Arial"/>
        </w:rPr>
      </w:pPr>
    </w:p>
    <w:p w:rsidR="00DD2E34" w:rsidRDefault="00DD2E34">
      <w:pPr>
        <w:rPr>
          <w:rFonts w:cs="Arial"/>
        </w:rPr>
      </w:pPr>
    </w:p>
    <w:p w:rsidR="00DD2E34" w:rsidRDefault="00CB6822">
      <w:pPr>
        <w:rPr>
          <w:rFonts w:cs="Arial"/>
          <w:i/>
          <w:sz w:val="20"/>
          <w:szCs w:val="20"/>
        </w:rPr>
      </w:pPr>
      <w:r>
        <w:rPr>
          <w:rFonts w:cs="Arial"/>
          <w:i/>
          <w:sz w:val="20"/>
          <w:szCs w:val="20"/>
        </w:rPr>
        <w:t>Vedtaket er gjort etter fullmakt gjeve av</w:t>
      </w:r>
      <w:r w:rsidR="001345E5">
        <w:rPr>
          <w:rFonts w:cs="Arial"/>
          <w:i/>
          <w:sz w:val="20"/>
          <w:szCs w:val="20"/>
        </w:rPr>
        <w:t xml:space="preserve"> LMT</w:t>
      </w:r>
    </w:p>
    <w:p w:rsidR="00DD2E34" w:rsidRDefault="00DD2E34">
      <w:pPr>
        <w:rPr>
          <w:rFonts w:cs="Arial"/>
        </w:rPr>
      </w:pPr>
    </w:p>
    <w:p w:rsidR="00DD2E34" w:rsidRDefault="00CB6822">
      <w:pPr>
        <w:pStyle w:val="Brdtekst"/>
        <w:rPr>
          <w:rFonts w:cs="Arial"/>
        </w:rPr>
      </w:pPr>
      <w:r>
        <w:rPr>
          <w:rFonts w:cs="Arial"/>
        </w:rPr>
        <w:t>Vedtaket kan påklagast. Klagefristen er 3 veker rekna frå den dagen da brevet kom fram til påført adressat. Det er nok at klaga er postlagt før fristen går ut.</w:t>
      </w:r>
    </w:p>
    <w:p w:rsidR="00DD2E34" w:rsidRDefault="00DD2E34">
      <w:pPr>
        <w:rPr>
          <w:rFonts w:cs="Arial"/>
          <w:i/>
          <w:sz w:val="20"/>
        </w:rPr>
      </w:pPr>
    </w:p>
    <w:p w:rsidR="00DD2E34" w:rsidRDefault="00CB6822">
      <w:pPr>
        <w:pStyle w:val="Brdtekst"/>
        <w:rPr>
          <w:rFonts w:cs="Arial"/>
        </w:rPr>
      </w:pPr>
      <w:r>
        <w:rPr>
          <w:rFonts w:cs="Arial"/>
        </w:rPr>
        <w:t>Klaga skal sendast skriftleg til den som har gjort vedtaket, skriv kva for vedtak det klagast over, den eller dei endringar som er ynskjeleg, og dei årsaker du vil gje for klaga.  Dersom du klager så seint at det kan være uklart for oss om du har klaga i rett tid, blir du beden om å gje opp dato då denne meldinga kom fram.</w:t>
      </w:r>
    </w:p>
    <w:p w:rsidR="00DD2E34" w:rsidRDefault="00DD2E34">
      <w:pPr>
        <w:rPr>
          <w:rFonts w:cs="Arial"/>
        </w:rPr>
      </w:pPr>
    </w:p>
    <w:p w:rsidR="00DD2E34" w:rsidRDefault="00DD2E34">
      <w:pPr>
        <w:rPr>
          <w:rFonts w:cs="Arial"/>
        </w:rPr>
      </w:pPr>
    </w:p>
    <w:p w:rsidR="00DD2E34" w:rsidRDefault="00DD2E34">
      <w:pPr>
        <w:rPr>
          <w:rFonts w:cs="Arial"/>
        </w:rPr>
      </w:pPr>
    </w:p>
    <w:p w:rsidR="00DD2E34" w:rsidRDefault="00CB6822">
      <w:pPr>
        <w:rPr>
          <w:rFonts w:cs="Arial"/>
        </w:rPr>
      </w:pPr>
      <w:r>
        <w:rPr>
          <w:rFonts w:cs="Arial"/>
        </w:rPr>
        <w:t>Med helsing</w:t>
      </w:r>
    </w:p>
    <w:p w:rsidR="00DD2E34" w:rsidRDefault="00DD2E34">
      <w:pPr>
        <w:rPr>
          <w:rFonts w:cs="Arial"/>
        </w:rPr>
      </w:pPr>
    </w:p>
    <w:p w:rsidR="00DD2E34" w:rsidRDefault="00DD2E34">
      <w:pPr>
        <w:rPr>
          <w:rFonts w:cs="Arial"/>
        </w:rPr>
      </w:pPr>
    </w:p>
    <w:p w:rsidR="00DD2E34" w:rsidRDefault="00DD2E34">
      <w:pPr>
        <w:rPr>
          <w:rFonts w:cs="Arial"/>
        </w:rPr>
      </w:pPr>
    </w:p>
    <w:p w:rsidR="00DD2E34" w:rsidRDefault="00CB6822">
      <w:pPr>
        <w:rPr>
          <w:rFonts w:cs="Arial"/>
        </w:rPr>
      </w:pPr>
      <w:bookmarkStart w:id="18" w:name="SaksbehandlerNavn"/>
      <w:r>
        <w:rPr>
          <w:rFonts w:cs="Arial"/>
        </w:rPr>
        <w:t>Per Wraa</w:t>
      </w:r>
      <w:bookmarkEnd w:id="18"/>
    </w:p>
    <w:p w:rsidR="00DD2E34" w:rsidRDefault="00CB6822">
      <w:pPr>
        <w:tabs>
          <w:tab w:val="left" w:pos="4719"/>
        </w:tabs>
        <w:rPr>
          <w:rFonts w:cs="Arial"/>
        </w:rPr>
      </w:pPr>
      <w:bookmarkStart w:id="19" w:name="SaksbehandlerStilling"/>
      <w:r>
        <w:rPr>
          <w:rFonts w:cs="Arial"/>
        </w:rPr>
        <w:t>skog og utmarksrådgjevar</w:t>
      </w:r>
      <w:bookmarkEnd w:id="19"/>
    </w:p>
    <w:p w:rsidR="00DD2E34" w:rsidRDefault="00DD2E34">
      <w:pPr>
        <w:rPr>
          <w:rFonts w:cs="Arial"/>
        </w:rPr>
      </w:pPr>
    </w:p>
    <w:p w:rsidR="00DD2E34" w:rsidRDefault="00DD2E34">
      <w:pPr>
        <w:rPr>
          <w:rFonts w:cs="Arial"/>
        </w:rPr>
      </w:pPr>
    </w:p>
    <w:p w:rsidR="00DD2E34" w:rsidRDefault="00DD2E34">
      <w:pPr>
        <w:rPr>
          <w:rFonts w:cs="Arial"/>
        </w:rPr>
      </w:pPr>
      <w:bookmarkStart w:id="20" w:name="Vedlegg"/>
      <w:bookmarkEnd w:id="20"/>
    </w:p>
    <w:p w:rsidR="00DD2E34" w:rsidRDefault="00DD2E34">
      <w:pPr>
        <w:rPr>
          <w:rFonts w:cs="Arial"/>
        </w:rPr>
      </w:pPr>
    </w:p>
    <w:p w:rsidR="00DD2E34" w:rsidRDefault="00DD2E34">
      <w:pPr>
        <w:rPr>
          <w:rFonts w:cs="Arial"/>
        </w:rPr>
      </w:pPr>
      <w:bookmarkStart w:id="21" w:name="KopiTilTabell"/>
      <w:bookmarkEnd w:id="21"/>
    </w:p>
    <w:p w:rsidR="00873427" w:rsidRDefault="00873427">
      <w:pPr>
        <w:rPr>
          <w:rFonts w:cs="Arial"/>
        </w:rPr>
      </w:pPr>
    </w:p>
    <w:p w:rsidR="00873427" w:rsidRPr="00D56C37" w:rsidRDefault="00CB6822" w:rsidP="00873427">
      <w:pPr>
        <w:rPr>
          <w:rFonts w:ascii="Arial,Italic" w:hAnsi="Arial,Italic" w:cs="Arial,Italic"/>
          <w:i/>
          <w:iCs/>
        </w:rPr>
      </w:pPr>
      <w:r w:rsidRPr="00D56C37">
        <w:rPr>
          <w:rFonts w:ascii="Arial,Italic" w:hAnsi="Arial,Italic" w:cs="Arial,Italic"/>
          <w:i/>
          <w:iCs/>
        </w:rPr>
        <w:t>Dette dokumentet er godkjent elektronisk og har difor ikkje underskrift.</w:t>
      </w:r>
    </w:p>
    <w:p w:rsidR="00873427" w:rsidRDefault="00873427">
      <w:pPr>
        <w:rPr>
          <w:rFonts w:cs="Arial"/>
        </w:rPr>
      </w:pPr>
    </w:p>
    <w:p w:rsidR="00DD2E34" w:rsidRDefault="00DD2E34">
      <w:pPr>
        <w:rPr>
          <w:rFonts w:cs="Arial"/>
        </w:rPr>
      </w:pPr>
    </w:p>
    <w:sectPr w:rsidR="00DD2E34">
      <w:headerReference w:type="even" r:id="rId8"/>
      <w:headerReference w:type="default" r:id="rId9"/>
      <w:footerReference w:type="default" r:id="rId10"/>
      <w:headerReference w:type="first" r:id="rId11"/>
      <w:footerReference w:type="first" r:id="rId12"/>
      <w:pgSz w:w="11906" w:h="16838" w:code="9"/>
      <w:pgMar w:top="1418" w:right="1106" w:bottom="1418" w:left="1418" w:header="68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C2" w:rsidRDefault="00E705C2">
      <w:r>
        <w:separator/>
      </w:r>
    </w:p>
    <w:p w:rsidR="00E705C2" w:rsidRDefault="00E705C2"/>
    <w:p w:rsidR="00E705C2" w:rsidRDefault="00E705C2"/>
    <w:p w:rsidR="00E705C2" w:rsidRDefault="00E705C2"/>
    <w:p w:rsidR="00E705C2" w:rsidRDefault="00E705C2"/>
    <w:p w:rsidR="00E705C2" w:rsidRDefault="00E705C2"/>
    <w:p w:rsidR="00E705C2" w:rsidRDefault="00E705C2"/>
    <w:p w:rsidR="00E705C2" w:rsidRDefault="00E705C2"/>
  </w:endnote>
  <w:endnote w:type="continuationSeparator" w:id="0">
    <w:p w:rsidR="00E705C2" w:rsidRDefault="00E705C2">
      <w:r>
        <w:continuationSeparator/>
      </w:r>
    </w:p>
    <w:p w:rsidR="00E705C2" w:rsidRDefault="00E705C2"/>
    <w:p w:rsidR="00E705C2" w:rsidRDefault="00E705C2"/>
    <w:p w:rsidR="00E705C2" w:rsidRDefault="00E705C2"/>
    <w:p w:rsidR="00E705C2" w:rsidRDefault="00E705C2"/>
    <w:p w:rsidR="00E705C2" w:rsidRDefault="00E705C2"/>
    <w:p w:rsidR="00E705C2" w:rsidRDefault="00E705C2"/>
    <w:p w:rsidR="00E705C2" w:rsidRDefault="00E70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34" w:rsidRDefault="00CB6822">
    <w:pPr>
      <w:pStyle w:val="Topptekst"/>
      <w:tabs>
        <w:tab w:val="clear" w:pos="4536"/>
        <w:tab w:val="clear" w:pos="9072"/>
        <w:tab w:val="right" w:pos="9360"/>
      </w:tabs>
      <w:ind w:left="108"/>
      <w:jc w:val="center"/>
      <w:rPr>
        <w:sz w:val="20"/>
        <w:szCs w:val="20"/>
      </w:rPr>
    </w:pP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6F529F">
      <w:rPr>
        <w:noProof/>
        <w:sz w:val="20"/>
        <w:szCs w:val="20"/>
      </w:rPr>
      <w:t>2</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3528"/>
      <w:gridCol w:w="2700"/>
      <w:gridCol w:w="3240"/>
    </w:tblGrid>
    <w:tr w:rsidR="001D40EA">
      <w:tc>
        <w:tcPr>
          <w:tcW w:w="3528" w:type="dxa"/>
          <w:tcBorders>
            <w:top w:val="single" w:sz="4" w:space="0" w:color="auto"/>
          </w:tcBorders>
        </w:tcPr>
        <w:p w:rsidR="00DD2E34" w:rsidRDefault="00CB6822">
          <w:pPr>
            <w:rPr>
              <w:rFonts w:cs="Arial"/>
              <w:sz w:val="18"/>
              <w:szCs w:val="18"/>
            </w:rPr>
          </w:pPr>
          <w:r>
            <w:rPr>
              <w:rFonts w:cs="Arial"/>
              <w:sz w:val="18"/>
              <w:szCs w:val="18"/>
            </w:rPr>
            <w:t xml:space="preserve">Postadresse: </w:t>
          </w:r>
          <w:r>
            <w:rPr>
              <w:rFonts w:cs="Arial"/>
              <w:sz w:val="18"/>
              <w:szCs w:val="18"/>
            </w:rPr>
            <w:tab/>
            <w:t>Storvegen 60</w:t>
          </w:r>
        </w:p>
      </w:tc>
      <w:tc>
        <w:tcPr>
          <w:tcW w:w="2700" w:type="dxa"/>
          <w:tcBorders>
            <w:top w:val="single" w:sz="4" w:space="0" w:color="auto"/>
          </w:tcBorders>
        </w:tcPr>
        <w:p w:rsidR="00DD2E34" w:rsidRDefault="00CB6822">
          <w:pPr>
            <w:rPr>
              <w:rFonts w:cs="Arial"/>
              <w:sz w:val="18"/>
              <w:szCs w:val="18"/>
            </w:rPr>
          </w:pPr>
          <w:r>
            <w:rPr>
              <w:rFonts w:cs="Arial"/>
              <w:sz w:val="18"/>
              <w:szCs w:val="18"/>
            </w:rPr>
            <w:t>Telefon:  35 07 52 00</w:t>
          </w:r>
        </w:p>
      </w:tc>
      <w:tc>
        <w:tcPr>
          <w:tcW w:w="3240" w:type="dxa"/>
          <w:tcBorders>
            <w:top w:val="single" w:sz="4" w:space="0" w:color="auto"/>
          </w:tcBorders>
        </w:tcPr>
        <w:p w:rsidR="00DD2E34" w:rsidRDefault="00CB6822">
          <w:pPr>
            <w:rPr>
              <w:rFonts w:cs="Arial"/>
              <w:sz w:val="18"/>
              <w:szCs w:val="18"/>
            </w:rPr>
          </w:pPr>
          <w:r>
            <w:rPr>
              <w:rFonts w:cs="Arial"/>
              <w:sz w:val="18"/>
              <w:szCs w:val="18"/>
            </w:rPr>
            <w:t>Bankgiro: 2685 07 02968</w:t>
          </w:r>
        </w:p>
      </w:tc>
    </w:tr>
    <w:tr w:rsidR="001D40EA">
      <w:tc>
        <w:tcPr>
          <w:tcW w:w="3528" w:type="dxa"/>
        </w:tcPr>
        <w:p w:rsidR="00DD2E34" w:rsidRDefault="00CB6822">
          <w:pPr>
            <w:rPr>
              <w:rFonts w:cs="Arial"/>
              <w:sz w:val="18"/>
              <w:szCs w:val="18"/>
            </w:rPr>
          </w:pPr>
          <w:r>
            <w:rPr>
              <w:rFonts w:cs="Arial"/>
              <w:sz w:val="18"/>
              <w:szCs w:val="18"/>
            </w:rPr>
            <w:tab/>
          </w:r>
          <w:r>
            <w:rPr>
              <w:rFonts w:cs="Arial"/>
              <w:sz w:val="18"/>
              <w:szCs w:val="18"/>
            </w:rPr>
            <w:tab/>
            <w:t>3880 DALEN</w:t>
          </w:r>
        </w:p>
      </w:tc>
      <w:tc>
        <w:tcPr>
          <w:tcW w:w="2700" w:type="dxa"/>
        </w:tcPr>
        <w:p w:rsidR="00DD2E34" w:rsidRDefault="00CB6822">
          <w:pPr>
            <w:rPr>
              <w:rFonts w:cs="Arial"/>
              <w:sz w:val="18"/>
              <w:szCs w:val="18"/>
            </w:rPr>
          </w:pPr>
          <w:r>
            <w:rPr>
              <w:rFonts w:cs="Arial"/>
              <w:sz w:val="18"/>
              <w:szCs w:val="18"/>
            </w:rPr>
            <w:t>Telefaks: 35 07 71 33</w:t>
          </w:r>
        </w:p>
      </w:tc>
      <w:tc>
        <w:tcPr>
          <w:tcW w:w="3240" w:type="dxa"/>
        </w:tcPr>
        <w:p w:rsidR="00DD2E34" w:rsidRDefault="00CB6822">
          <w:pPr>
            <w:rPr>
              <w:rFonts w:cs="Arial"/>
              <w:sz w:val="18"/>
              <w:szCs w:val="18"/>
            </w:rPr>
          </w:pPr>
          <w:r>
            <w:rPr>
              <w:rFonts w:cs="Arial"/>
              <w:sz w:val="18"/>
              <w:szCs w:val="18"/>
            </w:rPr>
            <w:t>Org.nr:         964 964 521</w:t>
          </w:r>
        </w:p>
      </w:tc>
    </w:tr>
    <w:tr w:rsidR="001D40EA">
      <w:tc>
        <w:tcPr>
          <w:tcW w:w="3528" w:type="dxa"/>
        </w:tcPr>
        <w:p w:rsidR="00DD2E34" w:rsidRDefault="00CB6822">
          <w:pPr>
            <w:jc w:val="center"/>
            <w:rPr>
              <w:rFonts w:cs="Arial"/>
              <w:sz w:val="18"/>
              <w:szCs w:val="18"/>
              <w:lang w:val="de-DE"/>
            </w:rPr>
          </w:pPr>
          <w:r>
            <w:rPr>
              <w:rFonts w:cs="Arial"/>
              <w:sz w:val="18"/>
              <w:szCs w:val="18"/>
              <w:lang w:val="de-DE"/>
            </w:rPr>
            <w:t>E-post: postmottak@tokke.kommune.no</w:t>
          </w:r>
        </w:p>
      </w:tc>
      <w:tc>
        <w:tcPr>
          <w:tcW w:w="5940" w:type="dxa"/>
          <w:gridSpan w:val="2"/>
        </w:tcPr>
        <w:p w:rsidR="00DD2E34" w:rsidRDefault="00CB6822">
          <w:pPr>
            <w:jc w:val="center"/>
            <w:rPr>
              <w:rFonts w:cs="Arial"/>
              <w:sz w:val="18"/>
              <w:szCs w:val="18"/>
            </w:rPr>
          </w:pPr>
          <w:r>
            <w:rPr>
              <w:rFonts w:cs="Arial"/>
              <w:sz w:val="18"/>
              <w:szCs w:val="18"/>
              <w:lang w:val="de-DE"/>
            </w:rPr>
            <w:t>Heimeside: www.tokke.kommune.no</w:t>
          </w:r>
        </w:p>
      </w:tc>
    </w:tr>
  </w:tbl>
  <w:p w:rsidR="00DD2E34" w:rsidRDefault="00DD2E34">
    <w:pPr>
      <w:pStyle w:val="Bunntekst"/>
      <w:rPr>
        <w:rFonts w:cs="Arial"/>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C2" w:rsidRDefault="00E705C2">
      <w:r>
        <w:separator/>
      </w:r>
    </w:p>
    <w:p w:rsidR="00E705C2" w:rsidRDefault="00E705C2"/>
    <w:p w:rsidR="00E705C2" w:rsidRDefault="00E705C2"/>
    <w:p w:rsidR="00E705C2" w:rsidRDefault="00E705C2"/>
    <w:p w:rsidR="00E705C2" w:rsidRDefault="00E705C2"/>
    <w:p w:rsidR="00E705C2" w:rsidRDefault="00E705C2"/>
    <w:p w:rsidR="00E705C2" w:rsidRDefault="00E705C2"/>
    <w:p w:rsidR="00E705C2" w:rsidRDefault="00E705C2"/>
  </w:footnote>
  <w:footnote w:type="continuationSeparator" w:id="0">
    <w:p w:rsidR="00E705C2" w:rsidRDefault="00E705C2">
      <w:r>
        <w:continuationSeparator/>
      </w:r>
    </w:p>
    <w:p w:rsidR="00E705C2" w:rsidRDefault="00E705C2"/>
    <w:p w:rsidR="00E705C2" w:rsidRDefault="00E705C2"/>
    <w:p w:rsidR="00E705C2" w:rsidRDefault="00E705C2"/>
    <w:p w:rsidR="00E705C2" w:rsidRDefault="00E705C2"/>
    <w:p w:rsidR="00E705C2" w:rsidRDefault="00E705C2"/>
    <w:p w:rsidR="00E705C2" w:rsidRDefault="00E705C2"/>
    <w:p w:rsidR="00E705C2" w:rsidRDefault="00E705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34" w:rsidRDefault="00DD2E34"/>
  <w:p w:rsidR="00DD2E34" w:rsidRDefault="00DD2E34"/>
  <w:p w:rsidR="00DD2E34" w:rsidRDefault="00DD2E34"/>
  <w:p w:rsidR="00DD2E34" w:rsidRDefault="00DD2E34"/>
  <w:p w:rsidR="00DD2E34" w:rsidRDefault="00DD2E34"/>
  <w:p w:rsidR="00DD2E34" w:rsidRDefault="00DD2E34"/>
  <w:p w:rsidR="00DD2E34" w:rsidRDefault="00DD2E3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34" w:rsidRDefault="00CB6822">
    <w:pPr>
      <w:pStyle w:val="Topptekst"/>
      <w:jc w:val="right"/>
      <w:rPr>
        <w:i/>
      </w:rPr>
    </w:pPr>
    <w:r>
      <w:rPr>
        <w:i/>
      </w:rPr>
      <w:t>Tokke kommune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8" w:type="dxa"/>
      <w:tblInd w:w="108" w:type="dxa"/>
      <w:tblLook w:val="00A0" w:firstRow="1" w:lastRow="0" w:firstColumn="1" w:lastColumn="0" w:noHBand="0" w:noVBand="0"/>
    </w:tblPr>
    <w:tblGrid>
      <w:gridCol w:w="1368"/>
      <w:gridCol w:w="8040"/>
    </w:tblGrid>
    <w:tr w:rsidR="001D40EA">
      <w:trPr>
        <w:trHeight w:hRule="exact" w:val="1701"/>
      </w:trPr>
      <w:tc>
        <w:tcPr>
          <w:tcW w:w="1321" w:type="dxa"/>
        </w:tcPr>
        <w:p w:rsidR="00DD2E34" w:rsidRDefault="00CB6822">
          <w:pPr>
            <w:spacing w:before="120"/>
            <w:rPr>
              <w:rFonts w:cs="Arial"/>
            </w:rPr>
          </w:pPr>
          <w:r>
            <w:rPr>
              <w:rFonts w:cs="Arial"/>
              <w:noProof/>
              <w:lang w:val="nb-NO"/>
            </w:rPr>
            <w:drawing>
              <wp:inline distT="0" distB="0" distL="0" distR="0">
                <wp:extent cx="731583" cy="85351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kke_vapen_liten.png"/>
                        <pic:cNvPicPr/>
                      </pic:nvPicPr>
                      <pic:blipFill>
                        <a:blip r:embed="rId1">
                          <a:extLst>
                            <a:ext uri="{28A0092B-C50C-407E-A947-70E740481C1C}">
                              <a14:useLocalDpi xmlns:a14="http://schemas.microsoft.com/office/drawing/2010/main" val="0"/>
                            </a:ext>
                          </a:extLst>
                        </a:blip>
                        <a:stretch>
                          <a:fillRect/>
                        </a:stretch>
                      </pic:blipFill>
                      <pic:spPr>
                        <a:xfrm>
                          <a:off x="0" y="0"/>
                          <a:ext cx="731583" cy="853514"/>
                        </a:xfrm>
                        <a:prstGeom prst="rect">
                          <a:avLst/>
                        </a:prstGeom>
                      </pic:spPr>
                    </pic:pic>
                  </a:graphicData>
                </a:graphic>
              </wp:inline>
            </w:drawing>
          </w:r>
        </w:p>
      </w:tc>
      <w:tc>
        <w:tcPr>
          <w:tcW w:w="8087" w:type="dxa"/>
        </w:tcPr>
        <w:p w:rsidR="00DD2E34" w:rsidRDefault="00CB6822">
          <w:pPr>
            <w:spacing w:before="80"/>
            <w:rPr>
              <w:rFonts w:cs="Arial"/>
              <w:b/>
              <w:sz w:val="32"/>
              <w:szCs w:val="32"/>
            </w:rPr>
          </w:pPr>
          <w:r>
            <w:rPr>
              <w:rFonts w:cs="Arial"/>
              <w:b/>
              <w:sz w:val="32"/>
              <w:szCs w:val="32"/>
            </w:rPr>
            <w:t xml:space="preserve">Tokke kommune </w:t>
          </w:r>
        </w:p>
        <w:p w:rsidR="00DD2E34" w:rsidRDefault="00CB6822">
          <w:pPr>
            <w:spacing w:before="80"/>
            <w:rPr>
              <w:rFonts w:cs="Arial"/>
              <w:b/>
              <w:sz w:val="28"/>
              <w:szCs w:val="28"/>
            </w:rPr>
          </w:pPr>
          <w:bookmarkStart w:id="22" w:name="admBetegnelse"/>
          <w:r>
            <w:rPr>
              <w:rFonts w:cs="Arial"/>
              <w:b/>
              <w:sz w:val="28"/>
              <w:szCs w:val="28"/>
            </w:rPr>
            <w:t>Plan, næring og teknisk etat</w:t>
          </w:r>
          <w:bookmarkEnd w:id="22"/>
        </w:p>
      </w:tc>
    </w:tr>
  </w:tbl>
  <w:p w:rsidR="00DD2E34" w:rsidRDefault="00DD2E34">
    <w:pPr>
      <w:pStyle w:val="Topptekst"/>
      <w:rPr>
        <w:rFonts w:cs="Arial"/>
      </w:rPr>
    </w:pPr>
  </w:p>
  <w:p w:rsidR="00DD2E34" w:rsidRDefault="00DD2E34">
    <w:pPr>
      <w:pStyle w:val="Topptekst"/>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5D77"/>
    <w:multiLevelType w:val="singleLevel"/>
    <w:tmpl w:val="E760FA8C"/>
    <w:lvl w:ilvl="0">
      <w:start w:val="3"/>
      <w:numFmt w:val="bullet"/>
      <w:lvlText w:val="-"/>
      <w:lvlJc w:val="left"/>
      <w:pPr>
        <w:tabs>
          <w:tab w:val="num" w:pos="405"/>
        </w:tabs>
        <w:ind w:left="405" w:hanging="360"/>
      </w:pPr>
    </w:lvl>
  </w:abstractNum>
  <w:abstractNum w:abstractNumId="1" w15:restartNumberingAfterBreak="0">
    <w:nsid w:val="331740B2"/>
    <w:multiLevelType w:val="hybridMultilevel"/>
    <w:tmpl w:val="748C8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F848A942">
      <w:start w:val="1"/>
      <w:numFmt w:val="bullet"/>
      <w:lvlText w:val=""/>
      <w:lvlJc w:val="left"/>
      <w:pPr>
        <w:tabs>
          <w:tab w:val="num" w:pos="1080"/>
        </w:tabs>
        <w:ind w:left="1080" w:hanging="360"/>
      </w:pPr>
      <w:rPr>
        <w:rFonts w:ascii="Symbol" w:hAnsi="Symbol" w:hint="default"/>
      </w:rPr>
    </w:lvl>
    <w:lvl w:ilvl="1" w:tplc="D5BC285A">
      <w:start w:val="1"/>
      <w:numFmt w:val="decimal"/>
      <w:lvlText w:val="%2."/>
      <w:lvlJc w:val="left"/>
      <w:pPr>
        <w:tabs>
          <w:tab w:val="num" w:pos="1440"/>
        </w:tabs>
        <w:ind w:left="1440" w:hanging="360"/>
      </w:pPr>
      <w:rPr>
        <w:rFonts w:hint="default"/>
      </w:rPr>
    </w:lvl>
    <w:lvl w:ilvl="2" w:tplc="68F61FA0" w:tentative="1">
      <w:start w:val="1"/>
      <w:numFmt w:val="bullet"/>
      <w:lvlText w:val=""/>
      <w:lvlJc w:val="left"/>
      <w:pPr>
        <w:tabs>
          <w:tab w:val="num" w:pos="2160"/>
        </w:tabs>
        <w:ind w:left="2160" w:hanging="360"/>
      </w:pPr>
      <w:rPr>
        <w:rFonts w:ascii="Wingdings" w:hAnsi="Wingdings" w:hint="default"/>
      </w:rPr>
    </w:lvl>
    <w:lvl w:ilvl="3" w:tplc="A6E061A4" w:tentative="1">
      <w:start w:val="1"/>
      <w:numFmt w:val="bullet"/>
      <w:lvlText w:val=""/>
      <w:lvlJc w:val="left"/>
      <w:pPr>
        <w:tabs>
          <w:tab w:val="num" w:pos="2880"/>
        </w:tabs>
        <w:ind w:left="2880" w:hanging="360"/>
      </w:pPr>
      <w:rPr>
        <w:rFonts w:ascii="Symbol" w:hAnsi="Symbol" w:hint="default"/>
      </w:rPr>
    </w:lvl>
    <w:lvl w:ilvl="4" w:tplc="34481C8A" w:tentative="1">
      <w:start w:val="1"/>
      <w:numFmt w:val="bullet"/>
      <w:lvlText w:val="o"/>
      <w:lvlJc w:val="left"/>
      <w:pPr>
        <w:tabs>
          <w:tab w:val="num" w:pos="3600"/>
        </w:tabs>
        <w:ind w:left="3600" w:hanging="360"/>
      </w:pPr>
      <w:rPr>
        <w:rFonts w:ascii="Courier New" w:hAnsi="Courier New" w:cs="Courier New" w:hint="default"/>
      </w:rPr>
    </w:lvl>
    <w:lvl w:ilvl="5" w:tplc="46DCE408" w:tentative="1">
      <w:start w:val="1"/>
      <w:numFmt w:val="bullet"/>
      <w:lvlText w:val=""/>
      <w:lvlJc w:val="left"/>
      <w:pPr>
        <w:tabs>
          <w:tab w:val="num" w:pos="4320"/>
        </w:tabs>
        <w:ind w:left="4320" w:hanging="360"/>
      </w:pPr>
      <w:rPr>
        <w:rFonts w:ascii="Wingdings" w:hAnsi="Wingdings" w:hint="default"/>
      </w:rPr>
    </w:lvl>
    <w:lvl w:ilvl="6" w:tplc="B680BC98" w:tentative="1">
      <w:start w:val="1"/>
      <w:numFmt w:val="bullet"/>
      <w:lvlText w:val=""/>
      <w:lvlJc w:val="left"/>
      <w:pPr>
        <w:tabs>
          <w:tab w:val="num" w:pos="5040"/>
        </w:tabs>
        <w:ind w:left="5040" w:hanging="360"/>
      </w:pPr>
      <w:rPr>
        <w:rFonts w:ascii="Symbol" w:hAnsi="Symbol" w:hint="default"/>
      </w:rPr>
    </w:lvl>
    <w:lvl w:ilvl="7" w:tplc="8AF0A1A4" w:tentative="1">
      <w:start w:val="1"/>
      <w:numFmt w:val="bullet"/>
      <w:lvlText w:val="o"/>
      <w:lvlJc w:val="left"/>
      <w:pPr>
        <w:tabs>
          <w:tab w:val="num" w:pos="5760"/>
        </w:tabs>
        <w:ind w:left="5760" w:hanging="360"/>
      </w:pPr>
      <w:rPr>
        <w:rFonts w:ascii="Courier New" w:hAnsi="Courier New" w:cs="Courier New" w:hint="default"/>
      </w:rPr>
    </w:lvl>
    <w:lvl w:ilvl="8" w:tplc="804201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D942620E">
      <w:start w:val="1"/>
      <w:numFmt w:val="bullet"/>
      <w:lvlText w:val=""/>
      <w:lvlJc w:val="left"/>
      <w:pPr>
        <w:tabs>
          <w:tab w:val="num" w:pos="1080"/>
        </w:tabs>
        <w:ind w:left="1080" w:hanging="360"/>
      </w:pPr>
      <w:rPr>
        <w:rFonts w:ascii="Symbol" w:hAnsi="Symbol" w:hint="default"/>
      </w:rPr>
    </w:lvl>
    <w:lvl w:ilvl="1" w:tplc="25C8BE9C">
      <w:start w:val="1"/>
      <w:numFmt w:val="decimal"/>
      <w:lvlText w:val="%2."/>
      <w:lvlJc w:val="left"/>
      <w:pPr>
        <w:tabs>
          <w:tab w:val="num" w:pos="1440"/>
        </w:tabs>
        <w:ind w:left="1440" w:hanging="360"/>
      </w:pPr>
      <w:rPr>
        <w:rFonts w:hint="default"/>
      </w:rPr>
    </w:lvl>
    <w:lvl w:ilvl="2" w:tplc="1772F4F8" w:tentative="1">
      <w:start w:val="1"/>
      <w:numFmt w:val="bullet"/>
      <w:lvlText w:val=""/>
      <w:lvlJc w:val="left"/>
      <w:pPr>
        <w:tabs>
          <w:tab w:val="num" w:pos="2160"/>
        </w:tabs>
        <w:ind w:left="2160" w:hanging="360"/>
      </w:pPr>
      <w:rPr>
        <w:rFonts w:ascii="Wingdings" w:hAnsi="Wingdings" w:hint="default"/>
      </w:rPr>
    </w:lvl>
    <w:lvl w:ilvl="3" w:tplc="78C24D92" w:tentative="1">
      <w:start w:val="1"/>
      <w:numFmt w:val="bullet"/>
      <w:lvlText w:val=""/>
      <w:lvlJc w:val="left"/>
      <w:pPr>
        <w:tabs>
          <w:tab w:val="num" w:pos="2880"/>
        </w:tabs>
        <w:ind w:left="2880" w:hanging="360"/>
      </w:pPr>
      <w:rPr>
        <w:rFonts w:ascii="Symbol" w:hAnsi="Symbol" w:hint="default"/>
      </w:rPr>
    </w:lvl>
    <w:lvl w:ilvl="4" w:tplc="2804680E" w:tentative="1">
      <w:start w:val="1"/>
      <w:numFmt w:val="bullet"/>
      <w:lvlText w:val="o"/>
      <w:lvlJc w:val="left"/>
      <w:pPr>
        <w:tabs>
          <w:tab w:val="num" w:pos="3600"/>
        </w:tabs>
        <w:ind w:left="3600" w:hanging="360"/>
      </w:pPr>
      <w:rPr>
        <w:rFonts w:ascii="Courier New" w:hAnsi="Courier New" w:cs="Courier New" w:hint="default"/>
      </w:rPr>
    </w:lvl>
    <w:lvl w:ilvl="5" w:tplc="4ECE82B0" w:tentative="1">
      <w:start w:val="1"/>
      <w:numFmt w:val="bullet"/>
      <w:lvlText w:val=""/>
      <w:lvlJc w:val="left"/>
      <w:pPr>
        <w:tabs>
          <w:tab w:val="num" w:pos="4320"/>
        </w:tabs>
        <w:ind w:left="4320" w:hanging="360"/>
      </w:pPr>
      <w:rPr>
        <w:rFonts w:ascii="Wingdings" w:hAnsi="Wingdings" w:hint="default"/>
      </w:rPr>
    </w:lvl>
    <w:lvl w:ilvl="6" w:tplc="FD845F0A" w:tentative="1">
      <w:start w:val="1"/>
      <w:numFmt w:val="bullet"/>
      <w:lvlText w:val=""/>
      <w:lvlJc w:val="left"/>
      <w:pPr>
        <w:tabs>
          <w:tab w:val="num" w:pos="5040"/>
        </w:tabs>
        <w:ind w:left="5040" w:hanging="360"/>
      </w:pPr>
      <w:rPr>
        <w:rFonts w:ascii="Symbol" w:hAnsi="Symbol" w:hint="default"/>
      </w:rPr>
    </w:lvl>
    <w:lvl w:ilvl="7" w:tplc="60A04088" w:tentative="1">
      <w:start w:val="1"/>
      <w:numFmt w:val="bullet"/>
      <w:lvlText w:val="o"/>
      <w:lvlJc w:val="left"/>
      <w:pPr>
        <w:tabs>
          <w:tab w:val="num" w:pos="5760"/>
        </w:tabs>
        <w:ind w:left="5760" w:hanging="360"/>
      </w:pPr>
      <w:rPr>
        <w:rFonts w:ascii="Courier New" w:hAnsi="Courier New" w:cs="Courier New" w:hint="default"/>
      </w:rPr>
    </w:lvl>
    <w:lvl w:ilvl="8" w:tplc="18442E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315D"/>
    <w:multiLevelType w:val="hybridMultilevel"/>
    <w:tmpl w:val="FE662C62"/>
    <w:lvl w:ilvl="0" w:tplc="D31ED6E6">
      <w:start w:val="38"/>
      <w:numFmt w:val="bullet"/>
      <w:lvlText w:val="-"/>
      <w:lvlJc w:val="left"/>
      <w:pPr>
        <w:tabs>
          <w:tab w:val="num" w:pos="720"/>
        </w:tabs>
        <w:ind w:left="720" w:hanging="360"/>
      </w:pPr>
      <w:rPr>
        <w:rFonts w:ascii="Tahoma" w:eastAsia="Times New Roman" w:hAnsi="Tahoma" w:cs="Tahoma" w:hint="default"/>
      </w:rPr>
    </w:lvl>
    <w:lvl w:ilvl="1" w:tplc="D8AA9D1A" w:tentative="1">
      <w:start w:val="1"/>
      <w:numFmt w:val="bullet"/>
      <w:lvlText w:val="o"/>
      <w:lvlJc w:val="left"/>
      <w:pPr>
        <w:tabs>
          <w:tab w:val="num" w:pos="1440"/>
        </w:tabs>
        <w:ind w:left="1440" w:hanging="360"/>
      </w:pPr>
      <w:rPr>
        <w:rFonts w:ascii="Courier New" w:hAnsi="Courier New" w:cs="Courier New" w:hint="default"/>
      </w:rPr>
    </w:lvl>
    <w:lvl w:ilvl="2" w:tplc="6106921E" w:tentative="1">
      <w:start w:val="1"/>
      <w:numFmt w:val="bullet"/>
      <w:lvlText w:val=""/>
      <w:lvlJc w:val="left"/>
      <w:pPr>
        <w:tabs>
          <w:tab w:val="num" w:pos="2160"/>
        </w:tabs>
        <w:ind w:left="2160" w:hanging="360"/>
      </w:pPr>
      <w:rPr>
        <w:rFonts w:ascii="Wingdings" w:hAnsi="Wingdings" w:hint="default"/>
      </w:rPr>
    </w:lvl>
    <w:lvl w:ilvl="3" w:tplc="2AC04D0A" w:tentative="1">
      <w:start w:val="1"/>
      <w:numFmt w:val="bullet"/>
      <w:lvlText w:val=""/>
      <w:lvlJc w:val="left"/>
      <w:pPr>
        <w:tabs>
          <w:tab w:val="num" w:pos="2880"/>
        </w:tabs>
        <w:ind w:left="2880" w:hanging="360"/>
      </w:pPr>
      <w:rPr>
        <w:rFonts w:ascii="Symbol" w:hAnsi="Symbol" w:hint="default"/>
      </w:rPr>
    </w:lvl>
    <w:lvl w:ilvl="4" w:tplc="02A4BE64" w:tentative="1">
      <w:start w:val="1"/>
      <w:numFmt w:val="bullet"/>
      <w:lvlText w:val="o"/>
      <w:lvlJc w:val="left"/>
      <w:pPr>
        <w:tabs>
          <w:tab w:val="num" w:pos="3600"/>
        </w:tabs>
        <w:ind w:left="3600" w:hanging="360"/>
      </w:pPr>
      <w:rPr>
        <w:rFonts w:ascii="Courier New" w:hAnsi="Courier New" w:cs="Courier New" w:hint="default"/>
      </w:rPr>
    </w:lvl>
    <w:lvl w:ilvl="5" w:tplc="B35A0F8E" w:tentative="1">
      <w:start w:val="1"/>
      <w:numFmt w:val="bullet"/>
      <w:lvlText w:val=""/>
      <w:lvlJc w:val="left"/>
      <w:pPr>
        <w:tabs>
          <w:tab w:val="num" w:pos="4320"/>
        </w:tabs>
        <w:ind w:left="4320" w:hanging="360"/>
      </w:pPr>
      <w:rPr>
        <w:rFonts w:ascii="Wingdings" w:hAnsi="Wingdings" w:hint="default"/>
      </w:rPr>
    </w:lvl>
    <w:lvl w:ilvl="6" w:tplc="FD94D8A8" w:tentative="1">
      <w:start w:val="1"/>
      <w:numFmt w:val="bullet"/>
      <w:lvlText w:val=""/>
      <w:lvlJc w:val="left"/>
      <w:pPr>
        <w:tabs>
          <w:tab w:val="num" w:pos="5040"/>
        </w:tabs>
        <w:ind w:left="5040" w:hanging="360"/>
      </w:pPr>
      <w:rPr>
        <w:rFonts w:ascii="Symbol" w:hAnsi="Symbol" w:hint="default"/>
      </w:rPr>
    </w:lvl>
    <w:lvl w:ilvl="7" w:tplc="2416A856" w:tentative="1">
      <w:start w:val="1"/>
      <w:numFmt w:val="bullet"/>
      <w:lvlText w:val="o"/>
      <w:lvlJc w:val="left"/>
      <w:pPr>
        <w:tabs>
          <w:tab w:val="num" w:pos="5760"/>
        </w:tabs>
        <w:ind w:left="5760" w:hanging="360"/>
      </w:pPr>
      <w:rPr>
        <w:rFonts w:ascii="Courier New" w:hAnsi="Courier New" w:cs="Courier New" w:hint="default"/>
      </w:rPr>
    </w:lvl>
    <w:lvl w:ilvl="8" w:tplc="6334192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27"/>
    <w:rsid w:val="00043F92"/>
    <w:rsid w:val="001057BA"/>
    <w:rsid w:val="001345E5"/>
    <w:rsid w:val="001D40EA"/>
    <w:rsid w:val="002B2E44"/>
    <w:rsid w:val="00362565"/>
    <w:rsid w:val="003D5E27"/>
    <w:rsid w:val="0044311C"/>
    <w:rsid w:val="004628CE"/>
    <w:rsid w:val="00573575"/>
    <w:rsid w:val="006F529F"/>
    <w:rsid w:val="00873427"/>
    <w:rsid w:val="0098548B"/>
    <w:rsid w:val="00C745A3"/>
    <w:rsid w:val="00CB6822"/>
    <w:rsid w:val="00D56C37"/>
    <w:rsid w:val="00DD2E34"/>
    <w:rsid w:val="00E01FA7"/>
    <w:rsid w:val="00E06E60"/>
    <w:rsid w:val="00E705C2"/>
    <w:rsid w:val="00EA7FC2"/>
    <w:rsid w:val="00F6747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1D72C-B9F9-4569-B68D-5274C1A8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nb-NO"/>
    </w:rPr>
  </w:style>
  <w:style w:type="paragraph" w:styleId="Overskrift1">
    <w:name w:val="heading 1"/>
    <w:basedOn w:val="Normal"/>
    <w:next w:val="Normal"/>
    <w:qFormat/>
    <w:pPr>
      <w:keepNext/>
      <w:spacing w:before="240" w:after="240"/>
      <w:outlineLvl w:val="0"/>
    </w:pPr>
    <w:rPr>
      <w:rFonts w:cs="Arial"/>
      <w:b/>
      <w:bCs/>
      <w:kern w:val="32"/>
      <w:sz w:val="28"/>
      <w:szCs w:val="28"/>
    </w:rPr>
  </w:style>
  <w:style w:type="paragraph" w:styleId="Overskrift2">
    <w:name w:val="heading 2"/>
    <w:basedOn w:val="Normal"/>
    <w:next w:val="Normal"/>
    <w:qFormat/>
    <w:pPr>
      <w:keepNext/>
      <w:spacing w:before="240" w:after="120"/>
      <w:outlineLvl w:val="1"/>
    </w:pPr>
    <w:rPr>
      <w:rFonts w:cs="Arial"/>
      <w:b/>
      <w:bCs/>
      <w:iCs/>
      <w:szCs w:val="28"/>
    </w:rPr>
  </w:style>
  <w:style w:type="paragraph" w:styleId="Overskrift3">
    <w:name w:val="heading 3"/>
    <w:basedOn w:val="Normal"/>
    <w:next w:val="Normal"/>
    <w:autoRedefine/>
    <w:qFormat/>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rPr>
      <w:sz w:val="1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customStyle="1" w:styleId="Sakstittel1">
    <w:name w:val="Sakstittel1"/>
    <w:basedOn w:val="Overskrift1"/>
  </w:style>
  <w:style w:type="paragraph" w:customStyle="1" w:styleId="Sakstittel2">
    <w:name w:val="Sakstittel2"/>
    <w:basedOn w:val="Overskrift2"/>
  </w:style>
  <w:style w:type="character" w:styleId="Hyperkobling">
    <w:name w:val="Hyperlink"/>
    <w:basedOn w:val="Standardskriftforavsnitt"/>
    <w:semiHidden/>
    <w:rPr>
      <w:color w:val="0000FF"/>
      <w:u w:val="single"/>
    </w:rPr>
  </w:style>
  <w:style w:type="paragraph" w:styleId="Brdtekst">
    <w:name w:val="Body Text"/>
    <w:basedOn w:val="Normal"/>
    <w:semiHidden/>
    <w:rPr>
      <w:i/>
      <w:sz w:val="20"/>
      <w:szCs w:val="20"/>
    </w:rPr>
  </w:style>
  <w:style w:type="paragraph" w:styleId="Listeavsnitt">
    <w:name w:val="List Paragraph"/>
    <w:basedOn w:val="Normal"/>
    <w:uiPriority w:val="34"/>
    <w:qFormat/>
    <w:rsid w:val="0013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2298</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Steinar Lianes</dc:creator>
  <cp:lastModifiedBy>Marit Seltveit</cp:lastModifiedBy>
  <cp:revision>2</cp:revision>
  <cp:lastPrinted>2006-08-29T08:43:00Z</cp:lastPrinted>
  <dcterms:created xsi:type="dcterms:W3CDTF">2023-01-23T08:00:00Z</dcterms:created>
  <dcterms:modified xsi:type="dcterms:W3CDTF">2023-01-23T08:00:00Z</dcterms:modified>
</cp:coreProperties>
</file>